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9"/>
        <w:ind w:left="-284" w:firstLine="0"/>
        <w:jc w:val="left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ГПОУ ТО «Тульский областной колледж культуры и искусства»</w:t>
      </w:r>
      <w:r/>
    </w:p>
    <w:p>
      <w:pPr>
        <w:pStyle w:val="659"/>
        <w:ind w:left="0" w:firstLine="0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/>
    </w:p>
    <w:p>
      <w:pPr>
        <w:pStyle w:val="659"/>
        <w:ind w:left="23" w:right="538" w:firstLine="0"/>
        <w:jc w:val="right"/>
        <w:spacing w:line="360" w:lineRule="auto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УТВЕРЖДАЮ</w:t>
      </w:r>
      <w:r/>
    </w:p>
    <w:p>
      <w:pPr>
        <w:pStyle w:val="659"/>
        <w:ind w:left="23" w:right="538" w:firstLine="0"/>
        <w:jc w:val="right"/>
        <w:spacing w:line="360" w:lineRule="auto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Директор ГПОУ ТО</w:t>
      </w:r>
      <w:r/>
    </w:p>
    <w:p>
      <w:pPr>
        <w:pStyle w:val="659"/>
        <w:ind w:left="23" w:right="538" w:firstLine="0"/>
        <w:jc w:val="right"/>
        <w:spacing w:line="360" w:lineRule="auto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«Тульский областной колледж </w:t>
      </w:r>
      <w:r/>
    </w:p>
    <w:p>
      <w:pPr>
        <w:pStyle w:val="659"/>
        <w:ind w:left="23" w:right="538" w:firstLine="0"/>
        <w:jc w:val="right"/>
        <w:spacing w:line="360" w:lineRule="auto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культуры и искусства</w:t>
      </w:r>
      <w:r/>
    </w:p>
    <w:p>
      <w:pPr>
        <w:pStyle w:val="659"/>
        <w:ind w:left="23" w:right="538" w:firstLine="0"/>
        <w:jc w:val="right"/>
        <w:spacing w:line="360" w:lineRule="auto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Юдина С.В.</w:t>
      </w:r>
      <w:r/>
    </w:p>
    <w:p>
      <w:pPr>
        <w:pStyle w:val="659"/>
        <w:ind w:left="23" w:right="538" w:firstLine="0"/>
        <w:jc w:val="right"/>
        <w:spacing w:line="360" w:lineRule="auto"/>
        <w:shd w:val="clear" w:color="auto" w:fill="ffffff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приказ № 224 от «11» мая 2022 г.</w:t>
      </w:r>
      <w:r/>
    </w:p>
    <w:p>
      <w:pPr>
        <w:pStyle w:val="659"/>
        <w:ind w:left="0" w:firstLine="0"/>
        <w:jc w:val="right"/>
        <w:widowControl w:val="off"/>
        <w:rPr>
          <w:rFonts w:ascii="Times New Roman" w:hAnsi="Times New Roman" w:cs="Times New Roman"/>
          <w:b/>
          <w:bCs/>
          <w:caps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  <w:u w:val="single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</w:r>
      <w:r/>
    </w:p>
    <w:p>
      <w:pPr>
        <w:pStyle w:val="659"/>
        <w:jc w:val="right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 xml:space="preserve">рабочая ПРОГРАММа учебной  практики</w:t>
      </w:r>
      <w:r/>
    </w:p>
    <w:p>
      <w:pPr>
        <w:pStyle w:val="659"/>
        <w:ind w:left="0" w:firstLine="0"/>
        <w:jc w:val="center"/>
        <w:spacing w:line="36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 xml:space="preserve">ПМ. 01 Художественно-творческая деятельность</w:t>
      </w:r>
      <w:r/>
    </w:p>
    <w:p>
      <w:pPr>
        <w:pStyle w:val="659"/>
        <w:ind w:left="0" w:right="-144" w:firstLine="0"/>
        <w:jc w:val="center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 специальности 51.02.01 Народное художественное творчество</w:t>
      </w:r>
      <w:r/>
    </w:p>
    <w:p>
      <w:pPr>
        <w:pStyle w:val="659"/>
        <w:ind w:left="0" w:right="-285" w:firstLine="0"/>
        <w:jc w:val="center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 виду Фото – и видеотворчество</w:t>
      </w:r>
      <w:r/>
    </w:p>
    <w:p>
      <w:pPr>
        <w:pStyle w:val="661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caps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caps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</w:r>
      <w:r/>
    </w:p>
    <w:p>
      <w:pPr>
        <w:pStyle w:val="659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2022</w:t>
      </w:r>
      <w:r>
        <w:br w:type="page" w:clear="all"/>
      </w:r>
      <w:r/>
    </w:p>
    <w:p>
      <w:pPr>
        <w:pStyle w:val="659"/>
        <w:ind w:left="23" w:firstLine="504"/>
        <w:spacing w:line="360" w:lineRule="auto"/>
        <w:rPr>
          <w:i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практикиразработана на основе Федерального государственного образовательного стандарта (ФГОС) и программы подготовки специалистов среднего звена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51.02.01 Народное художественное творчество.</w:t>
      </w:r>
      <w:r/>
    </w:p>
    <w:p>
      <w:pPr>
        <w:pStyle w:val="659"/>
        <w:ind w:left="0" w:firstLine="709"/>
        <w:spacing w:line="360" w:lineRule="auto"/>
        <w:widowControl w:val="off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r>
      <w:r/>
    </w:p>
    <w:p>
      <w:pPr>
        <w:pStyle w:val="659"/>
        <w:ind w:left="0" w:firstLine="709"/>
        <w:spacing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59"/>
        <w:ind w:left="0" w:firstLine="709"/>
        <w:spacing w:line="360" w:lineRule="auto"/>
        <w:widowControl w:val="off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Организация-разработчик: ГПОУ ТО «Тульский областной колледж культуры и искусства».</w:t>
      </w:r>
      <w:r/>
    </w:p>
    <w:p>
      <w:pPr>
        <w:pStyle w:val="659"/>
        <w:ind w:left="0" w:firstLine="709"/>
        <w:spacing w:line="36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59"/>
        <w:ind w:left="0" w:firstLine="709"/>
        <w:spacing w:line="36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Разработчик:</w:t>
      </w:r>
      <w:r/>
    </w:p>
    <w:p>
      <w:pPr>
        <w:pStyle w:val="659"/>
        <w:ind w:left="0" w:firstLine="709"/>
        <w:spacing w:line="36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Харькова Е.Г., преподаватель ТОККиИ</w:t>
      </w:r>
      <w:r/>
    </w:p>
    <w:p>
      <w:pPr>
        <w:pStyle w:val="659"/>
        <w:ind w:left="0" w:firstLine="709"/>
        <w:spacing w:line="36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tbl>
      <w:tblPr>
        <w:tblW w:w="9923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87"/>
        <w:gridCol w:w="29"/>
        <w:gridCol w:w="4253"/>
        <w:gridCol w:w="254"/>
      </w:tblGrid>
      <w:tr>
        <w:trPr/>
        <w:tc>
          <w:tcPr>
            <w:gridSpan w:val="2"/>
            <w:tcW w:w="5416" w:type="dxa"/>
            <w:textDirection w:val="lrTb"/>
            <w:noWrap w:val="false"/>
          </w:tcPr>
          <w:p>
            <w:pPr>
              <w:pStyle w:val="659"/>
              <w:spacing w:line="360" w:lineRule="auto"/>
              <w:shd w:val="clear" w:color="auto" w:fill="ffffff"/>
              <w:tabs>
                <w:tab w:val="clear" w:pos="708" w:leader="none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Рассмотрена на заседании ПЦК</w:t>
            </w:r>
            <w:r/>
          </w:p>
          <w:p>
            <w:pPr>
              <w:pStyle w:val="659"/>
              <w:spacing w:line="360" w:lineRule="auto"/>
              <w:shd w:val="clear" w:color="auto" w:fill="ffffff"/>
              <w:tabs>
                <w:tab w:val="clear" w:pos="708" w:leader="none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фото- и видеотворчества, </w:t>
            </w:r>
            <w:r/>
          </w:p>
          <w:p>
            <w:pPr>
              <w:pStyle w:val="659"/>
              <w:spacing w:line="360" w:lineRule="auto"/>
              <w:shd w:val="clear" w:color="auto" w:fill="ffffff"/>
              <w:tabs>
                <w:tab w:val="clear" w:pos="708" w:leader="none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6 от 16 марта 2022 г.</w:t>
            </w:r>
            <w:r/>
          </w:p>
          <w:p>
            <w:pPr>
              <w:pStyle w:val="659"/>
              <w:spacing w:line="360" w:lineRule="auto"/>
              <w:shd w:val="clear" w:color="auto" w:fill="ffffff"/>
              <w:tabs>
                <w:tab w:val="clear" w:pos="708" w:leader="none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u w:val="single"/>
              </w:rPr>
              <w:t xml:space="preserve">Дубинин А.С.</w:t>
            </w:r>
            <w:r/>
          </w:p>
          <w:p>
            <w:pPr>
              <w:pStyle w:val="659"/>
              <w:spacing w:line="360" w:lineRule="auto"/>
              <w:shd w:val="clear" w:color="auto" w:fill="ffffff"/>
              <w:tabs>
                <w:tab w:val="clear" w:pos="708" w:leader="none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59"/>
              <w:spacing w:line="360" w:lineRule="auto"/>
              <w:shd w:val="clear" w:color="auto" w:fill="ffffff"/>
              <w:tabs>
                <w:tab w:val="clear" w:pos="708" w:leader="none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Одобрена Методическим советом ТОККиИ</w:t>
            </w:r>
            <w:r/>
          </w:p>
          <w:p>
            <w:pPr>
              <w:pStyle w:val="65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5 от 27 апреля 2022 г.</w:t>
            </w:r>
            <w:r/>
          </w:p>
          <w:p>
            <w:pPr>
              <w:pStyle w:val="659"/>
              <w:spacing w:line="360" w:lineRule="auto"/>
              <w:shd w:val="clear" w:color="auto" w:fill="ffffff"/>
              <w:tabs>
                <w:tab w:val="clear" w:pos="708" w:leader="none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u w:val="single"/>
              </w:rPr>
              <w:t xml:space="preserve">Павлова Н.Н.</w:t>
            </w:r>
            <w:r/>
          </w:p>
          <w:p>
            <w:pPr>
              <w:pStyle w:val="659"/>
              <w:spacing w:line="360" w:lineRule="auto"/>
              <w:shd w:val="clear" w:color="auto" w:fill="ffffff"/>
              <w:tabs>
                <w:tab w:val="clear" w:pos="708" w:leader="none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0" w:type="dxa"/>
              <w:right w:w="0" w:type="dxa"/>
            </w:tcMar>
            <w:tcW w:w="254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387" w:type="dxa"/>
            <w:textDirection w:val="lrTb"/>
            <w:noWrap w:val="false"/>
          </w:tcPr>
          <w:p>
            <w:pPr>
              <w:pStyle w:val="659"/>
              <w:spacing w:line="360" w:lineRule="auto"/>
              <w:shd w:val="clear" w:color="auto" w:fill="ffffff"/>
              <w:tabs>
                <w:tab w:val="clear" w:pos="708" w:leader="none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gridSpan w:val="3"/>
            <w:tcW w:w="4536" w:type="dxa"/>
            <w:textDirection w:val="lrTb"/>
            <w:noWrap w:val="false"/>
          </w:tcPr>
          <w:p>
            <w:pPr>
              <w:pStyle w:val="659"/>
              <w:spacing w:line="360" w:lineRule="auto"/>
              <w:tabs>
                <w:tab w:val="clear" w:pos="708" w:leader="none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</w:tbl>
    <w:p>
      <w:pPr>
        <w:pStyle w:val="659"/>
        <w:ind w:left="0" w:firstLine="709"/>
        <w:spacing w:line="36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br w:type="page" w:clear="all"/>
      </w:r>
      <w:r/>
    </w:p>
    <w:p>
      <w:pPr>
        <w:pStyle w:val="659"/>
        <w:jc w:val="cent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</w:t>
      </w:r>
      <w:r/>
    </w:p>
    <w:p>
      <w:pPr>
        <w:pStyle w:val="65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9518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28"/>
        <w:gridCol w:w="7380"/>
        <w:gridCol w:w="1310"/>
      </w:tblGrid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59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7380" w:type="dxa"/>
            <w:textDirection w:val="lrTb"/>
            <w:noWrap w:val="false"/>
          </w:tcPr>
          <w:p>
            <w:pPr>
              <w:pStyle w:val="659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ПРАКТИКИ</w:t>
            </w:r>
            <w:r/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59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7380" w:type="dxa"/>
            <w:textDirection w:val="lrTb"/>
            <w:noWrap w:val="false"/>
          </w:tcPr>
          <w:p>
            <w:pPr>
              <w:pStyle w:val="659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ПРАКТИКИ</w:t>
            </w:r>
            <w:r/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59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7380" w:type="dxa"/>
            <w:textDirection w:val="lrTb"/>
            <w:noWrap w:val="false"/>
          </w:tcPr>
          <w:p>
            <w:pPr>
              <w:pStyle w:val="659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УСЛОВИЯ РЕАЛИЗАЦИИ ПРОГРАММЫ ПРАКТИКИ</w:t>
            </w:r>
            <w:r/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59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7380" w:type="dxa"/>
            <w:textDirection w:val="lrTb"/>
            <w:noWrap w:val="false"/>
          </w:tcPr>
          <w:p>
            <w:pPr>
              <w:pStyle w:val="659"/>
              <w:ind w:left="0" w:firstLine="0"/>
              <w:spacing w:before="120" w:after="120"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И ОЦЕНКА РЕЗУЛЬТАТОВ ОСВОЕНИЯ ПРАКТИКИ</w:t>
            </w:r>
            <w:r/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59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7380" w:type="dxa"/>
            <w:textDirection w:val="lrTb"/>
            <w:noWrap w:val="false"/>
          </w:tcPr>
          <w:p>
            <w:pPr>
              <w:pStyle w:val="659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</w:t>
            </w:r>
            <w:r/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  <w:r/>
          </w:p>
        </w:tc>
      </w:tr>
    </w:tbl>
    <w:p>
      <w:pPr>
        <w:pStyle w:val="65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br w:type="page" w:clear="all"/>
      </w:r>
      <w:r/>
    </w:p>
    <w:p>
      <w:pPr>
        <w:pStyle w:val="659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ПАСПОРТ ПРОГРАММЫ УЧЕБНОЙ ПРАКТИКИ</w:t>
      </w:r>
      <w:r/>
    </w:p>
    <w:p>
      <w:pPr>
        <w:pStyle w:val="659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  <w:r/>
    </w:p>
    <w:p>
      <w:pPr>
        <w:pStyle w:val="659"/>
        <w:numPr>
          <w:ilvl w:val="1"/>
          <w:numId w:val="3"/>
        </w:numPr>
        <w:spacing w:line="360" w:lineRule="auto"/>
        <w:tabs>
          <w:tab w:val="clear" w:pos="708" w:leader="none"/>
          <w:tab w:val="left" w:pos="5535" w:leader="none"/>
        </w:tabs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Область применения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</w:t>
        <w:tab/>
      </w:r>
      <w:r/>
    </w:p>
    <w:p>
      <w:pPr>
        <w:pStyle w:val="659"/>
        <w:ind w:left="23" w:firstLine="720"/>
        <w:spacing w:line="36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обязательным разделом ППССЗ. Она представляет собой вид учебных занятий, непосредственно ориентированных на профессионально-практическую подготовку студентов, является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в соответствии с ФГОС СПО поспециальности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51.02.01 Народное художественное творчество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освоения квалификации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руководительлюбительского творческого коллектива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основного вида профессиональной деятельности (ВПД):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«Художественно-творческая деятельность»</w:t>
      </w:r>
      <w:r/>
    </w:p>
    <w:p>
      <w:pPr>
        <w:pStyle w:val="659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практики:</w:t>
      </w:r>
      <w:r/>
    </w:p>
    <w:p>
      <w:pPr>
        <w:pStyle w:val="659"/>
        <w:ind w:left="0" w:firstLine="720"/>
        <w:spacing w:line="360" w:lineRule="auto"/>
      </w:pPr>
      <w:r>
        <w:t xml:space="preserve">Результатом освоения программы учебной практики является сформированность  у студентов практических профессиональных умений в рамках модуля ПМ 0.1. «Художественно-творческая деятельность» по основным видам профессиональной деятельности:</w:t>
      </w:r>
      <w:r/>
    </w:p>
    <w:tbl>
      <w:tblPr>
        <w:tblW w:w="5000" w:type="pct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12"/>
        <w:gridCol w:w="8143"/>
      </w:tblGrid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освоения практики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1.7</w:t>
              <w:tab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59"/>
              <w:ind w:left="0" w:firstLine="0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разнообразные технические средства для реализации художественно-творческих задач.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59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59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59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59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для совершенствования профессиональной деятельности.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59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59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</w:t>
            </w:r>
            <w:r/>
          </w:p>
        </w:tc>
      </w:tr>
    </w:tbl>
    <w:p>
      <w:pPr>
        <w:pStyle w:val="659"/>
        <w:ind w:left="0" w:firstLine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br w:type="page" w:clear="all"/>
      </w:r>
      <w:r/>
    </w:p>
    <w:p>
      <w:pPr>
        <w:pStyle w:val="659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  <w:r/>
    </w:p>
    <w:p>
      <w:pPr>
        <w:pStyle w:val="659"/>
        <w:ind w:left="0" w:firstLine="72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1.3. Требования к результатам освоения практики</w:t>
      </w:r>
      <w:r/>
    </w:p>
    <w:p>
      <w:pPr>
        <w:pStyle w:val="659"/>
        <w:ind w:left="23"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прохождения практики студент должен иметь практический опыт: </w:t>
      </w:r>
      <w:r/>
    </w:p>
    <w:p>
      <w:pPr>
        <w:pStyle w:val="659"/>
        <w:ind w:left="23"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  <w:tab/>
      </w:r>
      <w:r/>
    </w:p>
    <w:p>
      <w:pPr>
        <w:pStyle w:val="659"/>
        <w:ind w:left="23"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наблюдения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детей; </w:t>
      </w:r>
      <w:r/>
    </w:p>
    <w:p>
      <w:pPr>
        <w:pStyle w:val="659"/>
        <w:ind w:left="23"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ознакомления с работой лучших представителей народного художественного творчества в регионе.</w:t>
      </w:r>
      <w:r/>
    </w:p>
    <w:p>
      <w:pPr>
        <w:pStyle w:val="659"/>
        <w:ind w:left="0" w:firstLine="72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1.4. Количество часов на освоение рабочей программы  учебной практики:</w:t>
      </w:r>
      <w:r/>
    </w:p>
    <w:p>
      <w:pPr>
        <w:pStyle w:val="659"/>
        <w:ind w:left="0" w:firstLine="72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Всего – 72 часа.</w:t>
      </w:r>
      <w:r/>
    </w:p>
    <w:p>
      <w:pPr>
        <w:pStyle w:val="659"/>
        <w:ind w:left="0" w:firstLine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59"/>
        <w:ind w:left="0" w:firstLine="0"/>
        <w:jc w:val="center"/>
        <w:shd w:val="clear" w:color="auto" w:fill="ffffff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59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59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0" w:footer="708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59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УЧЕБНОЙ ПРАКТИКИ</w:t>
      </w:r>
      <w:r/>
    </w:p>
    <w:p>
      <w:pPr>
        <w:pStyle w:val="659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14889" w:type="dxa"/>
        <w:tblInd w:w="-26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6"/>
        <w:gridCol w:w="1597"/>
        <w:gridCol w:w="2517"/>
        <w:gridCol w:w="5417"/>
        <w:gridCol w:w="1007"/>
        <w:gridCol w:w="1270"/>
        <w:gridCol w:w="237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модуля,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textDirection w:val="lrTb"/>
            <w:noWrap w:val="false"/>
          </w:tcPr>
          <w:p>
            <w:pPr>
              <w:pStyle w:val="659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ПК,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(рассредоточено/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концентрированно)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учреждений и организаций культурно-досугового типа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работой МАУК (клуб) «Городской концертный зал» и его филиалами:  «Центр культуры и досуга», «ДК (клуб) Хомяково», «Дом культуры и досуга».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ПК.1.7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ОК.1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ОК.4,5,8,9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рассредоточенно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</w:pPr>
            <w:r>
              <w:rPr>
                <w:rFonts w:ascii="Times New Roman" w:hAnsi="Times New Roman" w:cs="Times New Roman"/>
              </w:rPr>
              <w:t xml:space="preserve">Наблюдение приемов и методов работы  МАУК «Культурно-досуговая система» и его филиалов  «Центр культуры и досуга», «ДК (клуб) Хомяково», «Дом культуры и досуга» с  различными категориями населения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Центральным парком культуры и отдыха им.П.П.Белоусова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приемов и методов работы  Центрального парка культуры и отдыха с различными категориями населения.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работой Тульской областной  универсальной научной библиотеки  им.Ленина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мероприятия   в Тульской областной библиотеке.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работой музеев (любой музей г.Тулы).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и анализ выставки или экспозиции в любом музее г.Тулы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студентов: ведение дневника практики, с подробным анализом  приемов и методов работы учреждений культурно-досугового типа с различными категориями населения, анализ мероприятий.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театрально-зрелищных учреждений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Тульская областная филармония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ПК.1.7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ОК.1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ОК.4,5,8,9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рассредоточенно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приемов и методов  проведения  различных мероприятий в Тульской областной филармонии.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Театром юного зрителя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спектакля  театра  юного зрителя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Тульским цирком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приемов и методов работы  тульского цирка.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образовательных учреждений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работой  МОУ ДОД Детская школа искусств, Лицей искусств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ПК.1.7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ОК.1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ОК.4,5,8,9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рассредоточенно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приемов и методов организации учебного и творческого процесса  в детских школах искусств, лицеях искусств.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учреждений и организаций дополнительного образования и социальной поддержки населения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«Молодежный центр «Спектр». Молодежный многопрофильный центр «Родина».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ПК.1.7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ОК.1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ОК.4,5,8,9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рассредоточенно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приемов и методов работы молодежных центров.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ДО ТО «Центр дополнительного образования детей».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приемов  и методов работы с детьми и подростками.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конференция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презентаций по работе учреждения социально-культурной и культурно-досуговой сферы.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ПК.1.7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ОК.1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ОК.4,5,8,9</w:t>
            </w:r>
            <w:r/>
          </w:p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restart"/>
            <w:textDirection w:val="lrTb"/>
            <w:noWrap w:val="false"/>
          </w:tcPr>
          <w:p>
            <w:pPr>
              <w:pStyle w:val="659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рассредоточенно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17" w:type="dxa"/>
            <w:textDirection w:val="lrTb"/>
            <w:noWrap w:val="false"/>
          </w:tcPr>
          <w:p>
            <w:pPr>
              <w:pStyle w:val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работы  учреждений социально-культурной и культурно-досуговой сферы.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5" w:type="dxa"/>
            <w:vMerge w:val="continue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ectPr>
          <w:footerReference w:type="default" r:id="rId10"/>
          <w:footnotePr/>
          <w:endnotePr/>
          <w:type w:val="nextPage"/>
          <w:pgSz w:w="16838" w:h="11906" w:orient="landscape"/>
          <w:pgMar w:top="1418" w:right="1134" w:bottom="851" w:left="1134" w:header="0" w:footer="709" w:gutter="0"/>
          <w:cols w:num="1" w:sep="0" w:space="1701" w:equalWidth="1"/>
          <w:docGrid w:linePitch="360"/>
        </w:sectPr>
      </w:pPr>
      <w:r/>
      <w:r/>
    </w:p>
    <w:p>
      <w:pPr>
        <w:pStyle w:val="659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59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УСЛОВИЯ РЕАЛИЗАЦИИ ПРОГРАММЫ ПРАКТИКИ</w:t>
      </w:r>
      <w:r/>
    </w:p>
    <w:p>
      <w:pPr>
        <w:pStyle w:val="659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59"/>
        <w:ind w:left="0" w:firstLine="720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</w:t>
      </w:r>
      <w:r/>
    </w:p>
    <w:p>
      <w:pPr>
        <w:pStyle w:val="659"/>
        <w:ind w:left="23" w:firstLine="709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учебной практики требует: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наличия договоренности между ГПОУ ТО «Тульский областной колледж культуры и искусства» и учре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ждениями социально-культурной сферы, учреждениями культурно - досугового типа, театрально-зрелищными учреждениями и др. для посещения, наблюдения за приемами и методами их работы студентов колледжа; методические рекомендации по проведению учебной практики.</w:t>
      </w:r>
      <w:r/>
    </w:p>
    <w:p>
      <w:pPr>
        <w:pStyle w:val="659"/>
        <w:ind w:left="23" w:firstLine="709"/>
        <w:spacing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мультимедиа средства.</w:t>
      </w:r>
      <w:r/>
    </w:p>
    <w:p>
      <w:pPr>
        <w:pStyle w:val="659"/>
        <w:ind w:left="0" w:firstLine="72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</w:r>
      <w:r/>
    </w:p>
    <w:p>
      <w:pPr>
        <w:pStyle w:val="659"/>
        <w:ind w:left="0" w:firstLine="72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Информационное обеспечение обучения</w:t>
      </w:r>
      <w:r/>
    </w:p>
    <w:p>
      <w:pPr>
        <w:pStyle w:val="659"/>
        <w:ind w:left="0" w:firstLine="72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Перечень рекомендуемых учебных изданий, Интернет-ресурсов</w:t>
      </w:r>
      <w:r/>
    </w:p>
    <w:p>
      <w:pPr>
        <w:pStyle w:val="659"/>
        <w:ind w:left="0" w:firstLine="72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  <w:r/>
    </w:p>
    <w:p>
      <w:pPr>
        <w:pStyle w:val="659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Жаркова Л.С. Деятельность учреждений культуры.-М.: МГУКИ, 2014.</w:t>
      </w:r>
      <w:r/>
    </w:p>
    <w:p>
      <w:pPr>
        <w:pStyle w:val="659"/>
        <w:numPr>
          <w:ilvl w:val="0"/>
          <w:numId w:val="2"/>
        </w:numPr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Захава Б. Мастерство актёра и режиссёра. - М.: Искусство, 2014.</w:t>
      </w:r>
      <w:r/>
    </w:p>
    <w:p>
      <w:pPr>
        <w:pStyle w:val="659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Киселева Т.Г., Красильников Ю.Д. Социально-культурная деятельность: Учебник.-М.: МГУКИ, 2016.</w:t>
      </w:r>
      <w:r/>
    </w:p>
    <w:p>
      <w:pPr>
        <w:pStyle w:val="659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Социально-культурная деятельность учреждений культуры клубного типа. – Тверь, 2014.</w:t>
      </w:r>
      <w:r/>
    </w:p>
    <w:p>
      <w:pPr>
        <w:pStyle w:val="683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Учреждения  культуры и искусства Тульской области.  – Тула, 2016 .</w:t>
      </w:r>
      <w:r/>
    </w:p>
    <w:p>
      <w:pPr>
        <w:pStyle w:val="68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Culture.tuiaregion.ru</w:t>
      </w:r>
      <w:r/>
    </w:p>
    <w:p>
      <w:pPr>
        <w:pStyle w:val="6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9"/>
        <w:ind w:left="0" w:firstLine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9"/>
        <w:ind w:left="0" w:firstLine="72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br w:type="page" w:clear="all"/>
      </w:r>
      <w:r/>
    </w:p>
    <w:p>
      <w:pPr>
        <w:pStyle w:val="659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59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КОНТРОЛЬ 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 РЕЗУЛЬТАТОВ ОСВОЕНИЯ ПРАКТИКИ</w:t>
      </w:r>
      <w:r/>
    </w:p>
    <w:p>
      <w:pPr>
        <w:pStyle w:val="659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59"/>
        <w:ind w:left="0" w:firstLine="900"/>
        <w:spacing w:line="360" w:lineRule="auto"/>
        <w:shd w:val="clear" w:color="auto" w:fill="ffffff"/>
        <w:tabs>
          <w:tab w:val="clear" w:pos="708" w:leader="none"/>
          <w:tab w:val="left" w:pos="709" w:leader="none"/>
          <w:tab w:val="left" w:pos="8640" w:leader="underscor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 и оценка результатов освоения практики осуществляется руководителем практики в процессе проведения учебных занятий, самостоятельного выполнения студентами заданий, выполнения практических и профессиональных работ, сдачи отчетной документации по практике.</w:t>
      </w:r>
      <w:r/>
    </w:p>
    <w:tbl>
      <w:tblPr>
        <w:tblW w:w="9355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2"/>
        <w:gridCol w:w="468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2" w:type="dxa"/>
            <w:textDirection w:val="lrTb"/>
            <w:noWrap w:val="false"/>
          </w:tcPr>
          <w:p>
            <w:pPr>
              <w:pStyle w:val="659"/>
              <w:ind w:left="0" w:firstLine="0"/>
              <w:spacing w:line="360" w:lineRule="auto"/>
              <w:tabs>
                <w:tab w:val="clear" w:pos="708" w:leader="none"/>
                <w:tab w:val="left" w:pos="1395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Результаты обучения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3" w:type="dxa"/>
            <w:textDirection w:val="lrTb"/>
            <w:noWrap w:val="false"/>
          </w:tcPr>
          <w:p>
            <w:pPr>
              <w:pStyle w:val="659"/>
              <w:ind w:left="0" w:firstLine="0"/>
              <w:jc w:val="center"/>
              <w:tabs>
                <w:tab w:val="clear" w:pos="708" w:leader="none"/>
                <w:tab w:val="left" w:pos="709" w:leader="none"/>
                <w:tab w:val="left" w:pos="8640" w:leader="underscor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2" w:type="dxa"/>
            <w:textDirection w:val="lrTb"/>
            <w:noWrap w:val="false"/>
          </w:tcPr>
          <w:p>
            <w:pPr>
              <w:pStyle w:val="678"/>
              <w:ind w:left="0" w:firstLine="0"/>
              <w:widowControl w:val="off"/>
              <w:tabs>
                <w:tab w:val="clear" w:pos="708" w:leader="none"/>
                <w:tab w:val="left" w:pos="1620" w:leader="none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 практики студент должен иметь практический опыт:</w:t>
            </w:r>
            <w:r/>
          </w:p>
          <w:p>
            <w:pPr>
              <w:pStyle w:val="659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знакомства с организациями социально-культурной сферы, учреждениями культурно - досугового типа, региональными и муниципальными управлениями (отделами) культуры, домами народного творчества;</w:t>
            </w:r>
            <w:r/>
          </w:p>
          <w:p>
            <w:pPr>
              <w:pStyle w:val="659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 приемов и методов проведения социально-культурных и культурно - досуговых программ, культурно-просветительных и культурно-массовых мероприятий, театрализованных представлений;</w:t>
            </w:r>
            <w:r/>
          </w:p>
          <w:p>
            <w:pPr>
              <w:pStyle w:val="659"/>
              <w:ind w:left="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ознакомления с работой лучших представителей народного художественного творчества в регионе.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3" w:type="dxa"/>
            <w:textDirection w:val="lrTb"/>
            <w:noWrap w:val="false"/>
          </w:tcPr>
          <w:p>
            <w:pPr>
              <w:pStyle w:val="659"/>
              <w:ind w:left="0" w:firstLine="0"/>
              <w:spacing w:line="360" w:lineRule="auto"/>
              <w:tabs>
                <w:tab w:val="clear" w:pos="708" w:leader="none"/>
                <w:tab w:val="left" w:pos="709" w:leader="none"/>
                <w:tab w:val="left" w:pos="8640" w:leader="underscor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ведение дневника практики</w:t>
            </w:r>
            <w:r/>
          </w:p>
          <w:p>
            <w:pPr>
              <w:pStyle w:val="659"/>
              <w:ind w:left="0" w:firstLine="0"/>
              <w:spacing w:line="360" w:lineRule="auto"/>
              <w:tabs>
                <w:tab w:val="clear" w:pos="708" w:leader="none"/>
                <w:tab w:val="left" w:pos="709" w:leader="none"/>
                <w:tab w:val="left" w:pos="8640" w:leader="underscor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подготовка презентации по работе любого учреждения социально-культурной сферы культурно - досугового типа;</w:t>
            </w:r>
            <w:r/>
          </w:p>
          <w:p>
            <w:pPr>
              <w:pStyle w:val="659"/>
              <w:ind w:left="0" w:firstLine="0"/>
              <w:spacing w:line="360" w:lineRule="auto"/>
              <w:tabs>
                <w:tab w:val="clear" w:pos="708" w:leader="none"/>
                <w:tab w:val="left" w:pos="709" w:leader="none"/>
                <w:tab w:val="left" w:pos="8640" w:leader="underscor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конференция по итогам практики.</w:t>
            </w:r>
            <w:r/>
          </w:p>
          <w:p>
            <w:pPr>
              <w:pStyle w:val="659"/>
              <w:ind w:left="0" w:firstLine="0"/>
              <w:spacing w:line="360" w:lineRule="auto"/>
              <w:tabs>
                <w:tab w:val="clear" w:pos="708" w:leader="none"/>
                <w:tab w:val="left" w:pos="709" w:leader="none"/>
                <w:tab w:val="left" w:pos="8640" w:leader="underscor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659"/>
        <w:ind w:left="0" w:firstLine="900"/>
        <w:spacing w:line="360" w:lineRule="auto"/>
        <w:shd w:val="clear" w:color="auto" w:fill="ffffff"/>
        <w:tabs>
          <w:tab w:val="clear" w:pos="708" w:leader="none"/>
          <w:tab w:val="left" w:pos="709" w:leader="none"/>
          <w:tab w:val="left" w:pos="8640" w:leader="underscor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59"/>
        <w:ind w:left="0" w:firstLine="900"/>
        <w:spacing w:line="360" w:lineRule="auto"/>
        <w:shd w:val="clear" w:color="auto" w:fill="ffffff"/>
        <w:tabs>
          <w:tab w:val="clear" w:pos="708" w:leader="none"/>
          <w:tab w:val="left" w:pos="709" w:leader="none"/>
          <w:tab w:val="left" w:pos="8640" w:leader="underscore"/>
        </w:tabs>
        <w:rPr>
          <w:rFonts w:ascii="Times New Roman" w:hAnsi="Times New Roman" w:eastAsia="StarSymbol;MS Mincho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практики в рамках профессионального модуля студенты проходят промежуточную аттестацию в форме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комплексного дифференцированного зачета по МДК 01.01, УП 00. И ПП 0.1 и ПДП 0.0.</w:t>
      </w:r>
      <w:r/>
    </w:p>
    <w:p>
      <w:pPr>
        <w:pStyle w:val="681"/>
        <w:ind w:left="360" w:firstLine="0"/>
        <w:jc w:val="right"/>
        <w:rPr>
          <w:rFonts w:ascii="Times New Roman" w:hAnsi="Times New Roman" w:eastAsia="StarSymbol;MS Mincho" w:cs="Times New Roman"/>
          <w:sz w:val="24"/>
          <w:szCs w:val="24"/>
        </w:rPr>
      </w:pPr>
      <w:r>
        <w:rPr>
          <w:rFonts w:ascii="Times New Roman" w:hAnsi="Times New Roman" w:eastAsia="StarSymbol;MS Mincho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ПРЕПОДАВАТЕЛЯМ И СТУДЕНТАМ</w:t>
      </w:r>
      <w:r/>
    </w:p>
    <w:p>
      <w:pPr>
        <w:pStyle w:val="659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преподавателям</w:t>
      </w:r>
      <w:r/>
    </w:p>
    <w:p>
      <w:pPr>
        <w:pStyle w:val="659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</w:r>
      <w:r/>
    </w:p>
    <w:p>
      <w:pPr>
        <w:pStyle w:val="659"/>
        <w:ind w:left="0" w:firstLine="90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Студенты осваивают дисциплину «Учебная практика» на практических занятиях и в ходе самостоятельной работы.</w:t>
      </w:r>
      <w:r/>
    </w:p>
    <w:p>
      <w:pPr>
        <w:pStyle w:val="659"/>
        <w:ind w:left="0" w:firstLine="90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«Учебная практика»  обеспечивает практико-ориентированную подготовку студентов. Проводится в форме учебно-практических занятий под руководством преподавателя и дополняет междисциплинарные курсы  профессиональных модулей.</w:t>
      </w:r>
      <w:r/>
    </w:p>
    <w:p>
      <w:pPr>
        <w:pStyle w:val="659"/>
        <w:ind w:left="0" w:firstLine="90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Студенты обязаны посещать практические занятия. Преподаватель фиксирует их присутствие в журнале. Отсутствие студента по уважительной причине принимается к сведению.</w:t>
      </w:r>
      <w:r/>
    </w:p>
    <w:p>
      <w:pPr>
        <w:pStyle w:val="659"/>
        <w:ind w:left="0" w:firstLine="90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практика проводится в виде практики наблюдений. Студенты под руководством преподавателя посещают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социально-культурной сферы, учреждения культурно - досугового типа, где знакомятся с особенностями работы данных учреждений, а также посещают занятия и мероприятия, проходящие в этих учреждениях.  Студенты ведут дневник практики, в котором должны быть отр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ажены все учреждения,  посещаемые ими, с кратким анализом особенностей, основных форм работы  конкретного учреждения, а также анализ увиденных занятий, мероприятий, акций, проводимых этим учреждением. Преподаватель регулярно просматривает дневник практики.</w:t>
      </w:r>
      <w:r/>
    </w:p>
    <w:p>
      <w:pPr>
        <w:pStyle w:val="659"/>
        <w:ind w:left="0" w:firstLine="90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итоговой конференции по Учебной практике студенты вместе с преподавателем проводят сравнитель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ный анализ учреждений социально-культурной сферы, культурно - досугового типа. Выделяют специфику работы данных учреждений, наиболее удачные формы работы с различными категориями населения, анализируют увиденные  занятия в коллективах, мероприятия, акции. </w:t>
      </w:r>
      <w:r/>
    </w:p>
    <w:p>
      <w:pPr>
        <w:pStyle w:val="659"/>
        <w:ind w:left="0" w:firstLine="900"/>
        <w:spacing w:line="36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итоговой конференции каждый студент готовит презентацию (электронную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PowerPoint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 по работе любого учреждения социально-культурной сферы  или культурно-до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сугового типа. В презентации отражаются основные формы и методы работы учреждения, коллективы, мероприятия и акции, проводимые учреждением, нормативно-правовая документация, государственные программы которыми руководствуется учреждение в своей деятельности</w:t>
      </w:r>
      <w:r/>
    </w:p>
    <w:p>
      <w:pPr>
        <w:pStyle w:val="659"/>
        <w:ind w:left="0" w:firstLine="90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Конференция может проводиться  в любой выбранной преподавателем форме (круглый стол, дискуссия), с использованием мультимедиа средств.</w:t>
      </w:r>
      <w:r/>
    </w:p>
    <w:p>
      <w:pPr>
        <w:pStyle w:val="659"/>
        <w:ind w:left="0" w:firstLine="0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</w:r>
      <w:r>
        <w:br w:type="page" w:clear="all"/>
      </w:r>
      <w:r/>
    </w:p>
    <w:p>
      <w:pPr>
        <w:pStyle w:val="659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</w:r>
      <w:r/>
    </w:p>
    <w:p>
      <w:pPr>
        <w:pStyle w:val="659"/>
        <w:ind w:left="0" w:firstLine="0"/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студентам</w:t>
      </w:r>
      <w:r/>
    </w:p>
    <w:p>
      <w:pPr>
        <w:pStyle w:val="659"/>
        <w:ind w:left="0" w:firstLine="90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Учебно-тематический план дисциплины «Учебная практика» предусматривает ее освоение студентами на практических занятиях  и в ходе самостоятельной работы. Посещение практических занятий обязательно. </w:t>
      </w:r>
      <w:r/>
    </w:p>
    <w:p>
      <w:pPr>
        <w:pStyle w:val="659"/>
        <w:ind w:left="0" w:firstLine="90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практика проводится в виде практики наблюдений. Студ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енты под руководством преподавателя посещают учреждения социально-культурной сферы, учреждения культурно - досугового типа, где знакомятся с особенностями работы данных учреждений, а также посещают занятия и мероприятия, проходящие в этих учреждениях.  Сту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денты ведут дневник практики, в котором должны быть отражены все учреждения,  посещаемые ими, с кратким анализом особенностей, основных форм работы  конкретного учреждения, а также анализ увиденных занятий, мероприятий, акций, проводимых этим учреждением. </w:t>
      </w:r>
      <w:r/>
    </w:p>
    <w:p>
      <w:pPr>
        <w:pStyle w:val="659"/>
        <w:ind w:left="0" w:firstLine="90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итоговой конференции по «Учебной практике» студенты вместе с преподавателем, проводят сравнитель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ный анализ учреждений социально-культурной сферы, культурно - досугового типа. Выделяют специфику работы данных учреждений, наиболее удачные формы работы с различными категориями населения, анализируют увиденные  занятия в коллективах, мероприятия, акции. </w:t>
      </w:r>
      <w:r/>
    </w:p>
    <w:p>
      <w:pPr>
        <w:pStyle w:val="659"/>
        <w:ind w:left="0" w:firstLine="900"/>
        <w:spacing w:line="36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итоговой конференции каждый студент готовит презентацию (электронную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PowerPoint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 по работе любого учреждения социально-культурной сферы  или культурно -досу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гового типа. В презентации отражаются сосновые формы и методы работы учреждения, коллективы, мероприятия и акции, проводимые учреждением, нормативно-правовая документация, государственные программы, которыми руководствуется учреждение в своей деятельности.</w:t>
      </w:r>
      <w:r/>
    </w:p>
    <w:p>
      <w:pPr>
        <w:pStyle w:val="659"/>
        <w:ind w:left="0" w:firstLine="90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59"/>
        <w:ind w:left="0" w:firstLine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pStyle w:val="68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pStyle w:val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br w:type="page" w:clear="all"/>
      </w:r>
      <w:r/>
    </w:p>
    <w:p>
      <w:pPr>
        <w:pStyle w:val="659"/>
        <w:ind w:left="0" w:firstLine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pStyle w:val="659"/>
        <w:ind w:left="0" w:firstLine="567"/>
        <w:spacing w:line="360" w:lineRule="auto"/>
        <w:widowControl w:val="off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 по практике должен содержать:</w:t>
      </w:r>
      <w:r/>
    </w:p>
    <w:p>
      <w:pPr>
        <w:pStyle w:val="659"/>
        <w:numPr>
          <w:ilvl w:val="0"/>
          <w:numId w:val="4"/>
        </w:numPr>
        <w:contextualSpacing/>
        <w:jc w:val="left"/>
        <w:spacing w:before="0" w:after="0"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Дневник практики</w:t>
      </w:r>
      <w:r/>
    </w:p>
    <w:p>
      <w:pPr>
        <w:pStyle w:val="659"/>
        <w:numPr>
          <w:ilvl w:val="0"/>
          <w:numId w:val="4"/>
        </w:numPr>
        <w:contextualSpacing/>
        <w:jc w:val="left"/>
        <w:spacing w:before="0" w:after="0"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Презентацию.</w:t>
      </w:r>
      <w:r/>
    </w:p>
    <w:p>
      <w:pPr>
        <w:pStyle w:val="681"/>
        <w:ind w:left="360" w:firstLine="0"/>
        <w:jc w:val="right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9"/>
        <w:ind w:left="0" w:firstLine="0"/>
        <w:jc w:val="left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br w:type="page" w:clear="all"/>
      </w:r>
      <w:r/>
    </w:p>
    <w:p>
      <w:pPr>
        <w:pStyle w:val="659"/>
        <w:ind w:left="0"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</w:rPr>
        <w:t xml:space="preserve">Приложение 1.</w:t>
      </w:r>
      <w:r/>
    </w:p>
    <w:p>
      <w:pPr>
        <w:pStyle w:val="65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Дневник по практике</w:t>
      </w:r>
      <w:r/>
    </w:p>
    <w:p>
      <w:pPr>
        <w:pStyle w:val="65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</w:r>
      <w:r/>
    </w:p>
    <w:p>
      <w:pPr>
        <w:pStyle w:val="659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</w:r>
      <w:r/>
    </w:p>
    <w:tbl>
      <w:tblPr>
        <w:tblW w:w="9355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659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ГПОУ ТО «Тульский областной колледж культуры и искусства»</w:t>
            </w:r>
            <w:r/>
          </w:p>
          <w:p>
            <w:pPr>
              <w:pStyle w:val="65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/>
          </w:p>
          <w:p>
            <w:pPr>
              <w:pStyle w:val="6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pStyle w:val="6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59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/>
          </w:p>
          <w:p>
            <w:pPr>
              <w:pStyle w:val="65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/>
          </w:p>
          <w:p>
            <w:pPr>
              <w:pStyle w:val="65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/>
          </w:p>
          <w:p>
            <w:pPr>
              <w:pStyle w:val="65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/>
          </w:p>
          <w:p>
            <w:pPr>
              <w:pStyle w:val="659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/>
          </w:p>
          <w:p>
            <w:pPr>
              <w:pStyle w:val="659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ДНЕВНИК ПО УЧЕБНОЙ ПРАКТИКЕ </w:t>
            </w:r>
            <w:r/>
          </w:p>
          <w:p>
            <w:pPr>
              <w:pStyle w:val="65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r>
            <w:r/>
          </w:p>
          <w:p>
            <w:pPr>
              <w:pStyle w:val="659"/>
              <w:ind w:left="0" w:firstLine="0"/>
              <w:jc w:val="center"/>
              <w:widowControl w:val="off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  <w:lang w:eastAsia="ru-RU"/>
              </w:rPr>
              <w:t xml:space="preserve">ПМ. 01 Художественно-творческая деятельность</w:t>
            </w:r>
            <w:r/>
          </w:p>
          <w:p>
            <w:pPr>
              <w:pStyle w:val="65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r>
            <w:r/>
          </w:p>
          <w:p>
            <w:pPr>
              <w:pStyle w:val="65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Петрова Ивана Ивановича</w:t>
            </w:r>
            <w:r/>
          </w:p>
          <w:p>
            <w:pPr>
              <w:pStyle w:val="659"/>
              <w:jc w:val="center"/>
            </w:pPr>
            <w:r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 xml:space="preserve">студента 2  курса</w:t>
            </w:r>
            <w:r/>
          </w:p>
          <w:p>
            <w:pPr>
              <w:pStyle w:val="65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r>
            <w:r/>
          </w:p>
          <w:p>
            <w:pPr>
              <w:pStyle w:val="659"/>
              <w:ind w:left="0" w:right="-144" w:firstLine="0"/>
              <w:jc w:val="center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по специальности 51.02.01 Народное художественное творчество</w:t>
            </w:r>
            <w:r/>
          </w:p>
          <w:p>
            <w:pPr>
              <w:pStyle w:val="659"/>
              <w:ind w:left="0" w:right="-285" w:firstLine="0"/>
              <w:jc w:val="center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по виду Фото – и видеотворчество</w:t>
            </w:r>
            <w:r/>
          </w:p>
          <w:p>
            <w:pPr>
              <w:pStyle w:val="65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5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5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5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5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5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5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5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5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5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5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5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5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59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Год</w:t>
            </w:r>
            <w:r/>
          </w:p>
          <w:p>
            <w:pPr>
              <w:pStyle w:val="659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/>
          </w:p>
        </w:tc>
      </w:tr>
    </w:tbl>
    <w:p>
      <w:pPr>
        <w:pStyle w:val="65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</w:r>
      <w:r/>
    </w:p>
    <w:p>
      <w:pPr>
        <w:pStyle w:val="65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</w:r>
      <w:r/>
    </w:p>
    <w:p>
      <w:pPr>
        <w:pStyle w:val="6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br w:type="page" w:clear="all"/>
      </w:r>
      <w:r/>
    </w:p>
    <w:p>
      <w:pPr>
        <w:pStyle w:val="65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практики_____________________________________________________</w:t>
      </w:r>
      <w:r/>
    </w:p>
    <w:p>
      <w:pPr>
        <w:pStyle w:val="65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практики:</w:t>
      </w:r>
      <w:r/>
    </w:p>
    <w:p>
      <w:pPr>
        <w:pStyle w:val="65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базы практики:_________________________________________________</w:t>
      </w:r>
      <w:r/>
    </w:p>
    <w:p>
      <w:pPr>
        <w:pStyle w:val="65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ГПОУ ТО «ТОККиИ»___________________________________________</w:t>
      </w:r>
      <w:r/>
    </w:p>
    <w:p>
      <w:pPr>
        <w:pStyle w:val="65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355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29"/>
        <w:gridCol w:w="2127"/>
        <w:gridCol w:w="4252"/>
        <w:gridCol w:w="184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</w:t>
            </w:r>
            <w:r/>
          </w:p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textDirection w:val="lrTb"/>
            <w:noWrap w:val="false"/>
          </w:tcPr>
          <w:p>
            <w:pPr>
              <w:pStyle w:val="659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</w:t>
            </w:r>
            <w:r/>
          </w:p>
          <w:p>
            <w:pPr>
              <w:pStyle w:val="659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(выполнено/не выполнено)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textDirection w:val="lrTb"/>
            <w:noWrap w:val="false"/>
          </w:tcPr>
          <w:p>
            <w:pPr>
              <w:pStyle w:val="659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textDirection w:val="lrTb"/>
            <w:noWrap w:val="false"/>
          </w:tcPr>
          <w:p>
            <w:pPr>
              <w:pStyle w:val="659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textDirection w:val="lrTb"/>
            <w:noWrap w:val="false"/>
          </w:tcPr>
          <w:p>
            <w:pPr>
              <w:pStyle w:val="659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textDirection w:val="lrTb"/>
            <w:noWrap w:val="false"/>
          </w:tcPr>
          <w:p>
            <w:pPr>
              <w:pStyle w:val="659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textDirection w:val="lrTb"/>
            <w:noWrap w:val="false"/>
          </w:tcPr>
          <w:p>
            <w:pPr>
              <w:pStyle w:val="659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textDirection w:val="lrTb"/>
            <w:noWrap w:val="false"/>
          </w:tcPr>
          <w:p>
            <w:pPr>
              <w:pStyle w:val="659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65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textDirection w:val="lrTb"/>
            <w:noWrap w:val="false"/>
          </w:tcPr>
          <w:p>
            <w:pPr>
              <w:pStyle w:val="659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65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5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практики:</w:t>
      </w:r>
      <w:r/>
    </w:p>
    <w:p>
      <w:pPr>
        <w:pStyle w:val="65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практики:</w:t>
      </w:r>
      <w:r/>
    </w:p>
    <w:p>
      <w:pPr>
        <w:pStyle w:val="65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практиканта:</w:t>
      </w:r>
      <w:r/>
    </w:p>
    <w:p>
      <w:pPr>
        <w:pStyle w:val="65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1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erReference w:type="default" r:id="rId11"/>
      <w:footnotePr/>
      <w:endnotePr/>
      <w:type w:val="nextPage"/>
      <w:pgSz w:w="11906" w:h="16838" w:orient="portrait"/>
      <w:pgMar w:top="1134" w:right="850" w:bottom="1134" w:left="1701" w:header="0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;ms mincho">
    <w:panose1 w:val="05040102010807070707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Verdana">
    <w:panose1 w:val="020B0603030804020204"/>
  </w:font>
  <w:font w:name="Calibri Light">
    <w:panose1 w:val="020F0502020204030204"/>
  </w:font>
  <w:font w:name="Calibri">
    <w:panose1 w:val="020F05020202040302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5</w:t>
    </w:r>
    <w:r>
      <w:fldChar w:fldCharType="end"/>
    </w:r>
    <w:r/>
  </w:p>
  <w:p>
    <w:pPr>
      <w:pStyle w:val="687"/>
      <w:ind w:left="0" w:firstLine="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7</w:t>
    </w:r>
    <w:r>
      <w:fldChar w:fldCharType="end"/>
    </w:r>
    <w:r/>
  </w:p>
  <w:p>
    <w:pPr>
      <w:pStyle w:val="687"/>
      <w:ind w:left="0" w:firstLine="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14</w:t>
    </w:r>
    <w:r>
      <w:fldChar w:fldCharType="end"/>
    </w:r>
    <w:r/>
  </w:p>
  <w:p>
    <w:pPr>
      <w:pStyle w:val="687"/>
      <w:ind w:left="0" w:firstLine="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6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6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  <w:rPr>
        <w:rFonts w:ascii="Times New Roman" w:hAnsi="Times New Roman" w:cs="Times New Roman"/>
        <w:b/>
        <w:sz w:val="24"/>
        <w:szCs w:val="24"/>
        <w:lang w:eastAsia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1140" w:hanging="420"/>
        <w:tabs>
          <w:tab w:val="num" w:pos="1140" w:leader="none"/>
        </w:tabs>
      </w:pPr>
      <w:rPr>
        <w:rFonts w:ascii="Times New Roman" w:hAnsi="Times New Roman" w:cs="Times New Roman"/>
        <w:b/>
        <w:sz w:val="24"/>
        <w:szCs w:val="24"/>
        <w:lang w:eastAsia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2160" w:leader="none"/>
        </w:tabs>
      </w:pPr>
      <w:rPr>
        <w:rFonts w:ascii="Times New Roman" w:hAnsi="Times New Roman" w:cs="Times New Roman"/>
        <w:b/>
        <w:sz w:val="24"/>
        <w:szCs w:val="24"/>
        <w:lang w:eastAsia="ru-RU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720"/>
        <w:tabs>
          <w:tab w:val="num" w:pos="2880" w:leader="none"/>
        </w:tabs>
      </w:pPr>
      <w:rPr>
        <w:rFonts w:ascii="Times New Roman" w:hAnsi="Times New Roman" w:cs="Times New Roman"/>
        <w:b/>
        <w:sz w:val="24"/>
        <w:szCs w:val="24"/>
        <w:lang w:eastAsia="ru-RU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3960" w:leader="none"/>
        </w:tabs>
      </w:pPr>
      <w:rPr>
        <w:rFonts w:ascii="Times New Roman" w:hAnsi="Times New Roman" w:cs="Times New Roman"/>
        <w:b/>
        <w:sz w:val="24"/>
        <w:szCs w:val="24"/>
        <w:lang w:eastAsia="ru-RU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0" w:hanging="1080"/>
        <w:tabs>
          <w:tab w:val="num" w:pos="4680" w:leader="none"/>
        </w:tabs>
      </w:pPr>
      <w:rPr>
        <w:rFonts w:ascii="Times New Roman" w:hAnsi="Times New Roman" w:cs="Times New Roman"/>
        <w:b/>
        <w:sz w:val="24"/>
        <w:szCs w:val="24"/>
        <w:lang w:eastAsia="ru-RU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5760" w:leader="none"/>
        </w:tabs>
      </w:pPr>
      <w:rPr>
        <w:rFonts w:ascii="Times New Roman" w:hAnsi="Times New Roman" w:cs="Times New Roman"/>
        <w:b/>
        <w:sz w:val="24"/>
        <w:szCs w:val="24"/>
        <w:lang w:eastAsia="ru-RU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80" w:hanging="1440"/>
        <w:tabs>
          <w:tab w:val="num" w:pos="6480" w:leader="none"/>
        </w:tabs>
      </w:pPr>
      <w:rPr>
        <w:rFonts w:ascii="Times New Roman" w:hAnsi="Times New Roman" w:cs="Times New Roman"/>
        <w:b/>
        <w:sz w:val="24"/>
        <w:szCs w:val="24"/>
        <w:lang w:eastAsia="ru-RU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7560" w:leader="none"/>
        </w:tabs>
      </w:pPr>
      <w:rPr>
        <w:rFonts w:ascii="Times New Roman" w:hAnsi="Times New Roman" w:cs="Times New Roman"/>
        <w:b/>
        <w:sz w:val="24"/>
        <w:szCs w:val="24"/>
        <w:lang w:eastAsia="ru-RU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60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661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9"/>
    <w:next w:val="65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9"/>
    <w:next w:val="65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9"/>
    <w:next w:val="65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9"/>
    <w:next w:val="65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9"/>
    <w:next w:val="65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9"/>
    <w:next w:val="65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9"/>
    <w:next w:val="65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9"/>
    <w:next w:val="65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9"/>
    <w:next w:val="65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9"/>
    <w:next w:val="65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9"/>
    <w:next w:val="65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686"/>
    <w:uiPriority w:val="99"/>
  </w:style>
  <w:style w:type="character" w:styleId="44">
    <w:name w:val="Footer Char"/>
    <w:basedOn w:val="10"/>
    <w:link w:val="687"/>
    <w:uiPriority w:val="99"/>
  </w:style>
  <w:style w:type="character" w:styleId="46">
    <w:name w:val="Caption Char"/>
    <w:basedOn w:val="679"/>
    <w:link w:val="687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  <w:pPr>
      <w:ind w:left="23" w:firstLine="0"/>
      <w:jc w:val="both"/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660">
    <w:name w:val="Heading 1"/>
    <w:basedOn w:val="659"/>
    <w:next w:val="659"/>
    <w:qFormat/>
    <w:pPr>
      <w:numPr>
        <w:ilvl w:val="0"/>
        <w:numId w:val="1"/>
      </w:numPr>
      <w:keepLines/>
      <w:keepNext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val="en-US"/>
    </w:rPr>
  </w:style>
  <w:style w:type="paragraph" w:styleId="661">
    <w:name w:val="Heading 2"/>
    <w:basedOn w:val="659"/>
    <w:next w:val="659"/>
    <w:qFormat/>
    <w:pPr>
      <w:numPr>
        <w:ilvl w:val="1"/>
        <w:numId w:val="1"/>
      </w:numPr>
      <w:keepLines/>
      <w:keepNext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  <w:lang w:val="en-US"/>
    </w:rPr>
  </w:style>
  <w:style w:type="character" w:styleId="662">
    <w:name w:val="WW8Num1z0"/>
    <w:qFormat/>
    <w:rPr>
      <w:rFonts w:cs="Times New Roman"/>
      <w:sz w:val="28"/>
    </w:rPr>
  </w:style>
  <w:style w:type="character" w:styleId="663">
    <w:name w:val="WW8Num2z0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664">
    <w:name w:val="WW8Num2z1"/>
    <w:qFormat/>
    <w:rPr>
      <w:rFonts w:cs="Times New Roman"/>
    </w:rPr>
  </w:style>
  <w:style w:type="character" w:styleId="665">
    <w:name w:val="WW8Num3z0"/>
    <w:qFormat/>
    <w:rPr>
      <w:rFonts w:ascii="Times New Roman" w:hAnsi="Times New Roman" w:cs="Times New Roman"/>
      <w:b/>
      <w:sz w:val="24"/>
      <w:szCs w:val="24"/>
      <w:lang w:eastAsia="ru-RU"/>
    </w:rPr>
  </w:style>
  <w:style w:type="character" w:styleId="666">
    <w:name w:val="WW8Num4z0"/>
    <w:qFormat/>
    <w:rPr>
      <w:rFonts w:cs="Times New Roman"/>
    </w:rPr>
  </w:style>
  <w:style w:type="character" w:styleId="667">
    <w:name w:val="WW8Num4z1"/>
    <w:qFormat/>
    <w:rPr>
      <w:rFonts w:cs="Times New Roman"/>
    </w:rPr>
  </w:style>
  <w:style w:type="character" w:styleId="668">
    <w:name w:val="WW8Num5z0"/>
    <w:qFormat/>
    <w:rPr>
      <w:rFonts w:cs="Times New Roman"/>
    </w:rPr>
  </w:style>
  <w:style w:type="character" w:styleId="669">
    <w:name w:val="WW8Num5z1"/>
    <w:qFormat/>
    <w:rPr>
      <w:rFonts w:cs="Times New Roman"/>
    </w:rPr>
  </w:style>
  <w:style w:type="character" w:styleId="670">
    <w:name w:val="Основной шрифт абзаца"/>
    <w:qFormat/>
  </w:style>
  <w:style w:type="character" w:styleId="671">
    <w:name w:val="Заголовок 1 Знак"/>
    <w:qFormat/>
    <w:rPr>
      <w:rFonts w:ascii="Calibri Light" w:hAnsi="Calibri Light" w:cs="Times New Roman"/>
      <w:color w:val="2e74b5"/>
      <w:sz w:val="32"/>
      <w:szCs w:val="32"/>
    </w:rPr>
  </w:style>
  <w:style w:type="character" w:styleId="672">
    <w:name w:val="Заголовок 2 Знак"/>
    <w:qFormat/>
    <w:rPr>
      <w:rFonts w:ascii="Calibri Light" w:hAnsi="Calibri Light" w:cs="Times New Roman"/>
      <w:color w:val="2e74b5"/>
      <w:sz w:val="26"/>
      <w:szCs w:val="26"/>
    </w:rPr>
  </w:style>
  <w:style w:type="character" w:styleId="673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674">
    <w:name w:val="Верхний колонтитул Знак"/>
    <w:qFormat/>
    <w:rPr>
      <w:rFonts w:ascii="Calibri" w:hAnsi="Calibri" w:cs="Times New Roman"/>
    </w:rPr>
  </w:style>
  <w:style w:type="character" w:styleId="675">
    <w:name w:val="Нижний колонтитул Знак"/>
    <w:qFormat/>
    <w:rPr>
      <w:rFonts w:ascii="Calibri" w:hAnsi="Calibri" w:cs="Times New Roman"/>
    </w:rPr>
  </w:style>
  <w:style w:type="paragraph" w:styleId="676">
    <w:name w:val="Heading"/>
    <w:basedOn w:val="659"/>
    <w:next w:val="677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77">
    <w:name w:val="Body Text"/>
    <w:basedOn w:val="659"/>
    <w:pPr>
      <w:spacing w:before="0" w:after="140" w:line="276" w:lineRule="auto"/>
    </w:pPr>
  </w:style>
  <w:style w:type="paragraph" w:styleId="678">
    <w:name w:val="List"/>
    <w:basedOn w:val="659"/>
    <w:pPr>
      <w:contextualSpacing/>
      <w:ind w:left="283" w:hanging="283"/>
      <w:spacing w:before="0" w:after="0"/>
    </w:pPr>
  </w:style>
  <w:style w:type="paragraph" w:styleId="679">
    <w:name w:val="Caption"/>
    <w:basedOn w:val="65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80">
    <w:name w:val="Index"/>
    <w:basedOn w:val="659"/>
    <w:qFormat/>
    <w:pPr>
      <w:suppressLineNumbers/>
    </w:pPr>
  </w:style>
  <w:style w:type="paragraph" w:styleId="681">
    <w:name w:val="Без интервала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682">
    <w:name w:val="Char Char1"/>
    <w:basedOn w:val="659"/>
    <w:qFormat/>
    <w:pPr>
      <w:ind w:left="0" w:firstLine="0"/>
      <w:jc w:val="left"/>
      <w:spacing w:before="0"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683">
    <w:name w:val="Абзац списка"/>
    <w:basedOn w:val="659"/>
    <w:qFormat/>
    <w:pPr>
      <w:contextualSpacing/>
      <w:ind w:left="720" w:firstLine="0"/>
      <w:spacing w:before="0" w:after="0"/>
    </w:pPr>
  </w:style>
  <w:style w:type="paragraph" w:styleId="684">
    <w:name w:val="Текст выноски"/>
    <w:basedOn w:val="659"/>
    <w:qFormat/>
    <w:rPr>
      <w:rFonts w:ascii="Segoe UI" w:hAnsi="Segoe UI" w:cs="Segoe UI"/>
      <w:sz w:val="18"/>
      <w:szCs w:val="18"/>
      <w:lang w:val="en-US"/>
    </w:rPr>
  </w:style>
  <w:style w:type="paragraph" w:styleId="685">
    <w:name w:val="Header and Footer"/>
    <w:basedOn w:val="659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686">
    <w:name w:val="Header"/>
    <w:basedOn w:val="659"/>
    <w:rPr>
      <w:sz w:val="20"/>
      <w:szCs w:val="20"/>
      <w:lang w:val="en-US"/>
    </w:rPr>
  </w:style>
  <w:style w:type="paragraph" w:styleId="687">
    <w:name w:val="Footer"/>
    <w:basedOn w:val="659"/>
    <w:rPr>
      <w:sz w:val="20"/>
      <w:szCs w:val="20"/>
      <w:lang w:val="en-US"/>
    </w:rPr>
  </w:style>
  <w:style w:type="paragraph" w:styleId="688">
    <w:name w:val="Список 2"/>
    <w:basedOn w:val="659"/>
    <w:qFormat/>
    <w:pPr>
      <w:ind w:left="566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689">
    <w:name w:val="Table Contents"/>
    <w:basedOn w:val="659"/>
    <w:qFormat/>
    <w:pPr>
      <w:widowControl w:val="off"/>
      <w:suppressLineNumbers/>
    </w:pPr>
  </w:style>
  <w:style w:type="paragraph" w:styleId="690">
    <w:name w:val="Table Heading"/>
    <w:basedOn w:val="689"/>
    <w:qFormat/>
    <w:pPr>
      <w:jc w:val="center"/>
      <w:suppressLineNumbers/>
    </w:pPr>
    <w:rPr>
      <w:b/>
      <w:bCs/>
    </w:rPr>
  </w:style>
  <w:style w:type="numbering" w:styleId="691">
    <w:name w:val="WW8Num1"/>
    <w:qFormat/>
  </w:style>
  <w:style w:type="numbering" w:styleId="692">
    <w:name w:val="WW8Num2"/>
    <w:qFormat/>
  </w:style>
  <w:style w:type="numbering" w:styleId="693">
    <w:name w:val="WW8Num3"/>
    <w:qFormat/>
  </w:style>
  <w:style w:type="numbering" w:styleId="694">
    <w:name w:val="WW8Num4"/>
    <w:qFormat/>
  </w:style>
  <w:style w:type="numbering" w:styleId="695">
    <w:name w:val="WW8Num5"/>
    <w:qFormat/>
  </w:style>
  <w:style w:type="character" w:styleId="4207" w:default="1">
    <w:name w:val="Default Paragraph Font"/>
    <w:uiPriority w:val="1"/>
    <w:semiHidden/>
    <w:unhideWhenUsed/>
  </w:style>
  <w:style w:type="numbering" w:styleId="4208" w:default="1">
    <w:name w:val="No List"/>
    <w:uiPriority w:val="99"/>
    <w:semiHidden/>
    <w:unhideWhenUsed/>
  </w:style>
  <w:style w:type="table" w:styleId="420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ТО «ТУЛЬСКИЙ ОБЛАСТНОЙ КОЛЛЕДЖ КУЛЬТУРЫ И ИСКУССТВА»</dc:title>
  <dc:subject/>
  <dc:creator>user</dc:creator>
  <dc:description/>
  <dc:language>en-US</dc:language>
  <cp:lastModifiedBy>Алексей Дубинин</cp:lastModifiedBy>
  <cp:revision>4</cp:revision>
  <dcterms:created xsi:type="dcterms:W3CDTF">2022-11-21T23:29:00Z</dcterms:created>
  <dcterms:modified xsi:type="dcterms:W3CDTF">2022-11-21T20:39:20Z</dcterms:modified>
</cp:coreProperties>
</file>