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2"/>
      </w:tblGrid>
      <w:tr w:rsidR="00174EF3" w:rsidRPr="00174EF3" w:rsidTr="00D37C40">
        <w:tc>
          <w:tcPr>
            <w:tcW w:w="4677" w:type="dxa"/>
            <w:tcBorders>
              <w:top w:val="nil"/>
              <w:left w:val="nil"/>
              <w:bottom w:val="nil"/>
              <w:right w:val="nil"/>
            </w:tcBorders>
          </w:tcPr>
          <w:p w:rsidR="00174EF3" w:rsidRPr="00174EF3" w:rsidRDefault="00174EF3" w:rsidP="00D37C40">
            <w:pPr>
              <w:pStyle w:val="ConsPlusNormal"/>
              <w:rPr>
                <w:rFonts w:ascii="PT Astra Serif" w:hAnsi="PT Astra Serif"/>
                <w:color w:val="0D0D0D" w:themeColor="text1" w:themeTint="F2"/>
                <w:szCs w:val="28"/>
              </w:rPr>
            </w:pPr>
            <w:bookmarkStart w:id="0" w:name="_GoBack"/>
            <w:bookmarkEnd w:id="0"/>
            <w:r w:rsidRPr="00174EF3">
              <w:rPr>
                <w:rFonts w:ascii="PT Astra Serif" w:hAnsi="PT Astra Serif"/>
                <w:color w:val="0D0D0D" w:themeColor="text1" w:themeTint="F2"/>
                <w:szCs w:val="28"/>
              </w:rPr>
              <w:t>9 февраля 2009 года</w:t>
            </w:r>
          </w:p>
        </w:tc>
        <w:tc>
          <w:tcPr>
            <w:tcW w:w="4678" w:type="dxa"/>
            <w:tcBorders>
              <w:top w:val="nil"/>
              <w:left w:val="nil"/>
              <w:bottom w:val="nil"/>
              <w:right w:val="nil"/>
            </w:tcBorders>
          </w:tcPr>
          <w:p w:rsidR="00174EF3" w:rsidRPr="00174EF3" w:rsidRDefault="00174EF3" w:rsidP="00D37C40">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 8-ФЗ</w:t>
            </w:r>
          </w:p>
        </w:tc>
      </w:tr>
    </w:tbl>
    <w:p w:rsidR="00174EF3" w:rsidRPr="00174EF3" w:rsidRDefault="00174EF3" w:rsidP="00174EF3">
      <w:pPr>
        <w:pStyle w:val="ConsPlusTitle"/>
        <w:jc w:val="center"/>
        <w:rPr>
          <w:rFonts w:ascii="PT Astra Serif" w:hAnsi="PT Astra Serif"/>
          <w:color w:val="0D0D0D" w:themeColor="text1" w:themeTint="F2"/>
          <w:szCs w:val="28"/>
        </w:rPr>
      </w:pPr>
    </w:p>
    <w:p w:rsidR="00174EF3" w:rsidRPr="00174EF3" w:rsidRDefault="00174EF3" w:rsidP="00174EF3">
      <w:pPr>
        <w:pStyle w:val="ConsPlusTitle"/>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РОССИЙСКАЯ ФЕДЕРАЦИЯ</w:t>
      </w:r>
    </w:p>
    <w:p w:rsidR="00174EF3" w:rsidRPr="00174EF3" w:rsidRDefault="00174EF3" w:rsidP="00174EF3">
      <w:pPr>
        <w:pStyle w:val="ConsPlusTitle"/>
        <w:jc w:val="center"/>
        <w:rPr>
          <w:rFonts w:ascii="PT Astra Serif" w:hAnsi="PT Astra Serif"/>
          <w:color w:val="0D0D0D" w:themeColor="text1" w:themeTint="F2"/>
          <w:szCs w:val="28"/>
        </w:rPr>
      </w:pPr>
    </w:p>
    <w:p w:rsidR="00174EF3" w:rsidRPr="00174EF3" w:rsidRDefault="00174EF3" w:rsidP="00174EF3">
      <w:pPr>
        <w:pStyle w:val="ConsPlusTitle"/>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ФЕДЕРАЛЬНЫЙ ЗАКОН</w:t>
      </w:r>
    </w:p>
    <w:p w:rsidR="00174EF3" w:rsidRPr="00174EF3" w:rsidRDefault="00174EF3" w:rsidP="00174EF3">
      <w:pPr>
        <w:pStyle w:val="ConsPlusTitle"/>
        <w:jc w:val="center"/>
        <w:rPr>
          <w:rFonts w:ascii="PT Astra Serif" w:hAnsi="PT Astra Serif"/>
          <w:color w:val="0D0D0D" w:themeColor="text1" w:themeTint="F2"/>
          <w:szCs w:val="28"/>
        </w:rPr>
      </w:pPr>
    </w:p>
    <w:p w:rsidR="00174EF3" w:rsidRPr="00174EF3" w:rsidRDefault="00174EF3" w:rsidP="00174EF3">
      <w:pPr>
        <w:pStyle w:val="ConsPlusTitle"/>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ОБ ОБЕСПЕЧЕНИИ ДОСТУПА К ИНФОРМАЦИИ</w:t>
      </w:r>
    </w:p>
    <w:p w:rsidR="00174EF3" w:rsidRPr="00174EF3" w:rsidRDefault="00174EF3" w:rsidP="00174EF3">
      <w:pPr>
        <w:pStyle w:val="ConsPlusTitle"/>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О ДЕЯТЕЛЬНОСТИ ГОСУДАРСТВЕННЫХ ОРГАНОВ И ОРГАНОВ</w:t>
      </w:r>
    </w:p>
    <w:p w:rsidR="00174EF3" w:rsidRPr="00174EF3" w:rsidRDefault="00174EF3" w:rsidP="00174EF3">
      <w:pPr>
        <w:pStyle w:val="ConsPlusTitle"/>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МЕСТНОГО САМОУПРАВЛЕНИЯ</w:t>
      </w:r>
    </w:p>
    <w:p w:rsidR="00174EF3" w:rsidRPr="00174EF3" w:rsidRDefault="00174EF3" w:rsidP="00174EF3">
      <w:pPr>
        <w:pStyle w:val="ConsPlusNormal"/>
        <w:ind w:firstLine="540"/>
        <w:jc w:val="both"/>
        <w:rPr>
          <w:rFonts w:ascii="PT Astra Serif" w:hAnsi="PT Astra Serif"/>
          <w:color w:val="0D0D0D" w:themeColor="text1" w:themeTint="F2"/>
          <w:szCs w:val="28"/>
        </w:rPr>
      </w:pPr>
    </w:p>
    <w:p w:rsidR="00174EF3" w:rsidRPr="00174EF3" w:rsidRDefault="00174EF3" w:rsidP="00174EF3">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Принят</w:t>
      </w:r>
    </w:p>
    <w:p w:rsidR="00174EF3" w:rsidRPr="00174EF3" w:rsidRDefault="00174EF3" w:rsidP="00174EF3">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Государственной Думой</w:t>
      </w:r>
    </w:p>
    <w:p w:rsidR="00174EF3" w:rsidRPr="00174EF3" w:rsidRDefault="00174EF3" w:rsidP="00174EF3">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21 января 2009 года</w:t>
      </w:r>
    </w:p>
    <w:p w:rsidR="00174EF3" w:rsidRPr="00174EF3" w:rsidRDefault="00174EF3" w:rsidP="00174EF3">
      <w:pPr>
        <w:pStyle w:val="ConsPlusNormal"/>
        <w:jc w:val="right"/>
        <w:rPr>
          <w:rFonts w:ascii="PT Astra Serif" w:hAnsi="PT Astra Serif"/>
          <w:color w:val="0D0D0D" w:themeColor="text1" w:themeTint="F2"/>
          <w:szCs w:val="28"/>
        </w:rPr>
      </w:pPr>
    </w:p>
    <w:p w:rsidR="00174EF3" w:rsidRPr="00174EF3" w:rsidRDefault="00174EF3" w:rsidP="00174EF3">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Одобрен</w:t>
      </w:r>
    </w:p>
    <w:p w:rsidR="00174EF3" w:rsidRPr="00174EF3" w:rsidRDefault="00174EF3" w:rsidP="00174EF3">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Советом Федерации</w:t>
      </w:r>
    </w:p>
    <w:p w:rsidR="00174EF3" w:rsidRPr="00174EF3" w:rsidRDefault="00174EF3" w:rsidP="00174EF3">
      <w:pPr>
        <w:pStyle w:val="ConsPlusNormal"/>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28 января 2009 года</w:t>
      </w:r>
    </w:p>
    <w:p w:rsidR="00174EF3" w:rsidRPr="00174EF3" w:rsidRDefault="00174EF3" w:rsidP="00174EF3">
      <w:pPr>
        <w:pStyle w:val="ConsPlusNormal"/>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Список изменяющих документов</w:t>
      </w:r>
    </w:p>
    <w:p w:rsidR="00174EF3" w:rsidRPr="00174EF3" w:rsidRDefault="00174EF3" w:rsidP="00174EF3">
      <w:pPr>
        <w:pStyle w:val="ConsPlusNormal"/>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(в ред. Федеральных законов от 11.07.2011 № 200-ФЗ,</w:t>
      </w:r>
    </w:p>
    <w:p w:rsidR="00174EF3" w:rsidRPr="00174EF3" w:rsidRDefault="00174EF3" w:rsidP="00174EF3">
      <w:pPr>
        <w:pStyle w:val="ConsPlusNormal"/>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от 07.06.2013 № 112-ФЗ, от 21.12.2013 № 366-ФЗ,</w:t>
      </w:r>
    </w:p>
    <w:p w:rsidR="00174EF3" w:rsidRPr="00174EF3" w:rsidRDefault="00174EF3" w:rsidP="00174EF3">
      <w:pPr>
        <w:pStyle w:val="ConsPlusNormal"/>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от 28.12.2013 № 396-ФЗ, от 04.11.2014 № 331-ФЗ,</w:t>
      </w:r>
    </w:p>
    <w:p w:rsidR="00174EF3" w:rsidRPr="00174EF3" w:rsidRDefault="00174EF3" w:rsidP="00174EF3">
      <w:pPr>
        <w:pStyle w:val="ConsPlusNormal"/>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от 01.12.2014 № 419-ФЗ, от 28.11.2015 № 357-ФЗ,</w:t>
      </w:r>
    </w:p>
    <w:p w:rsidR="00174EF3" w:rsidRPr="00174EF3" w:rsidRDefault="00174EF3" w:rsidP="00174EF3">
      <w:pPr>
        <w:pStyle w:val="ConsPlusNormal"/>
        <w:jc w:val="center"/>
        <w:rPr>
          <w:rFonts w:ascii="PT Astra Serif" w:hAnsi="PT Astra Serif"/>
          <w:color w:val="0D0D0D" w:themeColor="text1" w:themeTint="F2"/>
          <w:szCs w:val="28"/>
        </w:rPr>
      </w:pPr>
      <w:r w:rsidRPr="00174EF3">
        <w:rPr>
          <w:rFonts w:ascii="PT Astra Serif" w:hAnsi="PT Astra Serif"/>
          <w:color w:val="0D0D0D" w:themeColor="text1" w:themeTint="F2"/>
          <w:szCs w:val="28"/>
        </w:rPr>
        <w:t xml:space="preserve">от 09.03.2016 № 66-ФЗ, от 28.12.2017 № 423-ФЗ, </w:t>
      </w:r>
    </w:p>
    <w:p w:rsidR="00174EF3" w:rsidRPr="00174EF3" w:rsidRDefault="00174EF3" w:rsidP="00174EF3">
      <w:pPr>
        <w:autoSpaceDE w:val="0"/>
        <w:autoSpaceDN w:val="0"/>
        <w:adjustRightInd w:val="0"/>
        <w:rPr>
          <w:rFonts w:ascii="PT Astra Serif" w:hAnsi="PT Astra Serif" w:cs="Times New Roman"/>
          <w:color w:val="0D0D0D" w:themeColor="text1" w:themeTint="F2"/>
          <w:szCs w:val="28"/>
        </w:rPr>
      </w:pPr>
      <w:r w:rsidRPr="00174EF3">
        <w:rPr>
          <w:rFonts w:ascii="PT Astra Serif" w:hAnsi="PT Astra Serif" w:cs="Times New Roman"/>
          <w:color w:val="0D0D0D" w:themeColor="text1" w:themeTint="F2"/>
          <w:szCs w:val="28"/>
        </w:rPr>
        <w:t xml:space="preserve">от 08.12.2020 N 429-ФЗ, от 30.04.2021 N 117-ФЗ, </w:t>
      </w:r>
    </w:p>
    <w:p w:rsidR="00174EF3" w:rsidRPr="00174EF3" w:rsidRDefault="00174EF3" w:rsidP="00174EF3">
      <w:pPr>
        <w:autoSpaceDE w:val="0"/>
        <w:autoSpaceDN w:val="0"/>
        <w:adjustRightInd w:val="0"/>
        <w:rPr>
          <w:rFonts w:ascii="PT Astra Serif" w:hAnsi="PT Astra Serif"/>
          <w:color w:val="0D0D0D" w:themeColor="text1" w:themeTint="F2"/>
          <w:szCs w:val="28"/>
        </w:rPr>
      </w:pPr>
      <w:r w:rsidRPr="00174EF3">
        <w:rPr>
          <w:rFonts w:ascii="PT Astra Serif" w:hAnsi="PT Astra Serif" w:cs="Times New Roman"/>
          <w:color w:val="0D0D0D" w:themeColor="text1" w:themeTint="F2"/>
          <w:szCs w:val="28"/>
        </w:rPr>
        <w:t>от 14.07.2022 N 270-ФЗ)</w:t>
      </w:r>
    </w:p>
    <w:p w:rsidR="00174EF3" w:rsidRPr="00174EF3" w:rsidRDefault="00174EF3" w:rsidP="00174EF3">
      <w:pPr>
        <w:pStyle w:val="ConsPlusNormal"/>
        <w:jc w:val="center"/>
        <w:rPr>
          <w:rFonts w:ascii="PT Astra Serif" w:hAnsi="PT Astra Serif"/>
          <w:color w:val="0D0D0D" w:themeColor="text1" w:themeTint="F2"/>
          <w:szCs w:val="28"/>
        </w:rPr>
      </w:pPr>
    </w:p>
    <w:p w:rsidR="00174EF3" w:rsidRPr="00174EF3" w:rsidRDefault="00174EF3" w:rsidP="00174EF3">
      <w:pPr>
        <w:pStyle w:val="ConsPlusNormal"/>
        <w:jc w:val="center"/>
        <w:rPr>
          <w:rFonts w:ascii="PT Astra Serif" w:hAnsi="PT Astra Serif"/>
          <w:color w:val="0D0D0D" w:themeColor="text1" w:themeTint="F2"/>
          <w:szCs w:val="28"/>
        </w:rPr>
      </w:pPr>
    </w:p>
    <w:p w:rsidR="00174EF3" w:rsidRPr="00174EF3" w:rsidRDefault="00174EF3" w:rsidP="00174EF3">
      <w:pPr>
        <w:pStyle w:val="ConsPlusTitle"/>
        <w:jc w:val="center"/>
        <w:outlineLvl w:val="0"/>
        <w:rPr>
          <w:rFonts w:ascii="PT Astra Serif" w:hAnsi="PT Astra Serif"/>
          <w:color w:val="0D0D0D" w:themeColor="text1" w:themeTint="F2"/>
          <w:szCs w:val="28"/>
        </w:rPr>
      </w:pPr>
      <w:r w:rsidRPr="00174EF3">
        <w:rPr>
          <w:rFonts w:ascii="PT Astra Serif" w:hAnsi="PT Astra Serif"/>
          <w:color w:val="0D0D0D" w:themeColor="text1" w:themeTint="F2"/>
          <w:szCs w:val="28"/>
        </w:rPr>
        <w:t>Глава 1. ОБЩИЕ ПОЛОЖЕНИЯ</w:t>
      </w:r>
    </w:p>
    <w:p w:rsidR="00174EF3" w:rsidRPr="00174EF3" w:rsidRDefault="00174EF3" w:rsidP="00174EF3">
      <w:pPr>
        <w:pStyle w:val="ConsPlusTitle"/>
        <w:jc w:val="center"/>
        <w:outlineLvl w:val="0"/>
        <w:rPr>
          <w:rFonts w:ascii="PT Astra Serif" w:hAnsi="PT Astra Serif"/>
          <w:color w:val="0D0D0D" w:themeColor="text1" w:themeTint="F2"/>
          <w:szCs w:val="28"/>
        </w:rPr>
      </w:pPr>
    </w:p>
    <w:p w:rsidR="00174EF3" w:rsidRPr="00174EF3" w:rsidRDefault="00174EF3" w:rsidP="00174EF3">
      <w:pPr>
        <w:spacing w:after="1" w:line="280" w:lineRule="auto"/>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1. Основные понятия, используемые в настоящем Федеральном законе</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Для целей настоящего Федерального закона используются следующие основные понятия: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2. Сфера действия настоящего Федерального закона</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Действие настоящего Федерального закона не распространяется 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порядок рассмотрения государственными органами и органами местного самоуправления обращений граждан;</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4. Основные принципы обеспечения доступа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2) достоверность информации о деятельности государственных органов и органов местного самоуправления и своевременность ее предоставления;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b/>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5. Информация о деятельности государственных органов и органов местного самоуправления, доступ к которой ограничен</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6. Способы обеспечения доступа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7. Форма предоставления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8. Права пользователя информацией</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Пользователь информацией имеет право:</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получать достоверную информацию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отказаться от получения информации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C85926">
      <w:pPr>
        <w:spacing w:after="1" w:line="280" w:lineRule="auto"/>
        <w:outlineLvl w:val="0"/>
        <w:rPr>
          <w:rFonts w:ascii="PT Astra Serif" w:hAnsi="PT Astra Serif"/>
          <w:b/>
          <w:color w:val="0D0D0D" w:themeColor="text1" w:themeTint="F2"/>
          <w:szCs w:val="28"/>
        </w:rPr>
      </w:pPr>
      <w:r w:rsidRPr="00174EF3">
        <w:rPr>
          <w:rFonts w:ascii="PT Astra Serif" w:hAnsi="PT Astra Serif"/>
          <w:b/>
          <w:color w:val="0D0D0D" w:themeColor="text1" w:themeTint="F2"/>
          <w:szCs w:val="28"/>
        </w:rPr>
        <w:t>Глава 2. ОРГАНИЗАЦИЯ ДОСТУПА К ИНФОРМАЦИИ О ДЕЯТЕЛЬНОСТИ</w:t>
      </w:r>
      <w:r w:rsidR="00C85926">
        <w:rPr>
          <w:rFonts w:ascii="PT Astra Serif" w:hAnsi="PT Astra Serif"/>
          <w:b/>
          <w:color w:val="0D0D0D" w:themeColor="text1" w:themeTint="F2"/>
          <w:szCs w:val="28"/>
        </w:rPr>
        <w:t xml:space="preserve"> </w:t>
      </w:r>
      <w:r w:rsidRPr="00174EF3">
        <w:rPr>
          <w:rFonts w:ascii="PT Astra Serif" w:hAnsi="PT Astra Serif"/>
          <w:b/>
          <w:color w:val="0D0D0D" w:themeColor="text1" w:themeTint="F2"/>
          <w:szCs w:val="28"/>
        </w:rPr>
        <w:t>ГОСУДАРСТВЕННЫХ ОРГАНОВ И ОРГАНОВ МЕСТНОГО САМОУПРАВЛЕНИЯ.</w:t>
      </w:r>
    </w:p>
    <w:p w:rsidR="00174EF3" w:rsidRPr="00174EF3" w:rsidRDefault="00174EF3" w:rsidP="00174EF3">
      <w:pPr>
        <w:spacing w:after="1" w:line="280" w:lineRule="auto"/>
        <w:rPr>
          <w:rFonts w:ascii="PT Astra Serif" w:hAnsi="PT Astra Serif"/>
          <w:b/>
          <w:color w:val="0D0D0D" w:themeColor="text1" w:themeTint="F2"/>
          <w:szCs w:val="28"/>
        </w:rPr>
      </w:pPr>
      <w:r w:rsidRPr="00174EF3">
        <w:rPr>
          <w:rFonts w:ascii="PT Astra Serif" w:hAnsi="PT Astra Serif"/>
          <w:b/>
          <w:color w:val="0D0D0D" w:themeColor="text1" w:themeTint="F2"/>
          <w:szCs w:val="28"/>
        </w:rPr>
        <w:t>ОСНОВНЫЕ ТРЕБОВАНИЯ ПРИ ОБЕСПЕЧЕНИИ ДОСТУПА</w:t>
      </w:r>
    </w:p>
    <w:p w:rsidR="00174EF3" w:rsidRPr="00174EF3" w:rsidRDefault="00174EF3" w:rsidP="00174EF3">
      <w:pPr>
        <w:spacing w:after="1" w:line="280" w:lineRule="auto"/>
        <w:rPr>
          <w:rFonts w:ascii="PT Astra Serif" w:hAnsi="PT Astra Serif"/>
          <w:color w:val="0D0D0D" w:themeColor="text1" w:themeTint="F2"/>
          <w:szCs w:val="28"/>
        </w:rPr>
      </w:pPr>
      <w:r w:rsidRPr="00174EF3">
        <w:rPr>
          <w:rFonts w:ascii="PT Astra Serif" w:hAnsi="PT Astra Serif"/>
          <w:b/>
          <w:color w:val="0D0D0D" w:themeColor="text1" w:themeTint="F2"/>
          <w:szCs w:val="28"/>
        </w:rPr>
        <w:t>К ЭТОЙ ИНФОРМАЦИИ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9. Организация доступа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bookmarkStart w:id="1" w:name="P118"/>
      <w:bookmarkEnd w:id="1"/>
      <w:r w:rsidRPr="00174EF3">
        <w:rPr>
          <w:rFonts w:ascii="PT Astra Serif" w:hAnsi="PT Astra Serif"/>
          <w:color w:val="0D0D0D" w:themeColor="text1" w:themeTint="F2"/>
          <w:szCs w:val="28"/>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w:t>
      </w:r>
      <w:r w:rsidRPr="00174EF3">
        <w:rPr>
          <w:rFonts w:ascii="PT Astra Serif" w:hAnsi="PT Astra Serif"/>
          <w:color w:val="0D0D0D" w:themeColor="text1" w:themeTint="F2"/>
          <w:szCs w:val="28"/>
        </w:rPr>
        <w:lastRenderedPageBreak/>
        <w:t>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2" w:name="P120"/>
      <w:bookmarkEnd w:id="2"/>
      <w:r w:rsidRPr="00174EF3">
        <w:rPr>
          <w:rFonts w:ascii="PT Astra Serif" w:hAnsi="PT Astra Serif"/>
          <w:color w:val="0D0D0D" w:themeColor="text1" w:themeTint="F2"/>
          <w:szCs w:val="28"/>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достоверность предоставляемой информации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outlineLvl w:val="0"/>
        <w:rPr>
          <w:rFonts w:ascii="PT Astra Serif" w:hAnsi="PT Astra Serif"/>
          <w:b/>
          <w:color w:val="0D0D0D" w:themeColor="text1" w:themeTint="F2"/>
          <w:szCs w:val="28"/>
        </w:rPr>
      </w:pPr>
      <w:r w:rsidRPr="00174EF3">
        <w:rPr>
          <w:rFonts w:ascii="PT Astra Serif" w:hAnsi="PT Astra Serif"/>
          <w:b/>
          <w:color w:val="0D0D0D" w:themeColor="text1" w:themeTint="F2"/>
          <w:szCs w:val="28"/>
        </w:rPr>
        <w:t>Глава 3. ПРЕДОСТАВЛЕНИЕ ИНФОРМАЦИИ О ДЕЯТЕЛЬНОСТИ</w:t>
      </w:r>
    </w:p>
    <w:p w:rsidR="00174EF3" w:rsidRPr="00174EF3" w:rsidRDefault="00174EF3" w:rsidP="00174EF3">
      <w:pPr>
        <w:spacing w:after="1" w:line="280" w:lineRule="auto"/>
        <w:rPr>
          <w:rFonts w:ascii="PT Astra Serif" w:hAnsi="PT Astra Serif"/>
          <w:b/>
          <w:color w:val="0D0D0D" w:themeColor="text1" w:themeTint="F2"/>
          <w:szCs w:val="28"/>
        </w:rPr>
      </w:pPr>
      <w:r w:rsidRPr="00174EF3">
        <w:rPr>
          <w:rFonts w:ascii="PT Astra Serif" w:hAnsi="PT Astra Serif"/>
          <w:b/>
          <w:color w:val="0D0D0D" w:themeColor="text1" w:themeTint="F2"/>
          <w:szCs w:val="28"/>
        </w:rPr>
        <w:t>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t>Статья 12. Обнародование (опубликование)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3" w:name="P153"/>
      <w:bookmarkEnd w:id="3"/>
      <w:r w:rsidRPr="00174EF3">
        <w:rPr>
          <w:rFonts w:ascii="PT Astra Serif" w:hAnsi="PT Astra Serif"/>
          <w:color w:val="0D0D0D" w:themeColor="text1" w:themeTint="F2"/>
          <w:szCs w:val="28"/>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w:t>
      </w:r>
      <w:r w:rsidRPr="00174EF3">
        <w:rPr>
          <w:rFonts w:ascii="PT Astra Serif" w:hAnsi="PT Astra Serif"/>
          <w:color w:val="0D0D0D" w:themeColor="text1" w:themeTint="F2"/>
          <w:szCs w:val="28"/>
        </w:rPr>
        <w:lastRenderedPageBreak/>
        <w:t>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4" w:name="P154"/>
      <w:bookmarkEnd w:id="4"/>
      <w:r w:rsidRPr="00174EF3">
        <w:rPr>
          <w:rFonts w:ascii="PT Astra Serif" w:hAnsi="PT Astra Serif"/>
          <w:color w:val="0D0D0D" w:themeColor="text1" w:themeTint="F2"/>
          <w:szCs w:val="28"/>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bookmarkStart w:id="5" w:name="P156"/>
      <w:bookmarkEnd w:id="5"/>
      <w:r w:rsidRPr="00174EF3">
        <w:rPr>
          <w:rFonts w:ascii="PT Astra Serif" w:hAnsi="PT Astra Serif"/>
          <w:b/>
          <w:color w:val="0D0D0D" w:themeColor="text1" w:themeTint="F2"/>
          <w:szCs w:val="28"/>
        </w:rPr>
        <w:t>Статья 13. Информация о деятельности государственных органов и органов местного самоуправления, размещаемая в сети "Интернет"</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bookmarkStart w:id="6" w:name="P159"/>
      <w:bookmarkEnd w:id="6"/>
      <w:r w:rsidRPr="00174EF3">
        <w:rPr>
          <w:rFonts w:ascii="PT Astra Serif" w:hAnsi="PT Astra Serif"/>
          <w:color w:val="0D0D0D" w:themeColor="text1" w:themeTint="F2"/>
          <w:szCs w:val="28"/>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общую информацию о государственном органе, об органе местного самоуправления, в том числе: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ж) сведения о средствах массовой информации, учрежденных государственным органом, органом местного самоуправления (при наличии);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информацию о нормотворческой деятельности государственного органа, органа местного самоуправления, в том числе: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г) административные регламенты, стандарты государственных и муниципальных услуг;</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7) статистическую информацию о деятельности государственного органа, органа местного самоуправления, в том числе: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8) информацию о кадровом обеспечении государственного органа, органа местного самоуправления, в том числе: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а) порядок поступления граждан на государственную службу, муниципальную службу;</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7" w:name="P195"/>
      <w:bookmarkEnd w:id="7"/>
      <w:r w:rsidRPr="00174EF3">
        <w:rPr>
          <w:rFonts w:ascii="PT Astra Serif" w:hAnsi="PT Astra Serif"/>
          <w:color w:val="0D0D0D" w:themeColor="text1" w:themeTint="F2"/>
          <w:szCs w:val="28"/>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г) условия и результаты конкурсов на замещение вакантных должностей государственной службы, вакантных должностей муниципальной службы;</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8" w:name="P198"/>
      <w:bookmarkEnd w:id="8"/>
      <w:r w:rsidRPr="00174EF3">
        <w:rPr>
          <w:rFonts w:ascii="PT Astra Serif" w:hAnsi="PT Astra Serif"/>
          <w:color w:val="0D0D0D" w:themeColor="text1" w:themeTint="F2"/>
          <w:szCs w:val="28"/>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9" w:name="P202"/>
      <w:bookmarkEnd w:id="9"/>
      <w:r w:rsidRPr="00174EF3">
        <w:rPr>
          <w:rFonts w:ascii="PT Astra Serif" w:hAnsi="PT Astra Serif"/>
          <w:color w:val="0D0D0D" w:themeColor="text1" w:themeTint="F2"/>
          <w:szCs w:val="28"/>
        </w:rPr>
        <w:lastRenderedPageBreak/>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общую информацию о подведомственной организации, в том числе: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bookmarkStart w:id="10" w:name="P225"/>
      <w:bookmarkEnd w:id="10"/>
      <w:r w:rsidRPr="00174EF3">
        <w:rPr>
          <w:rFonts w:ascii="PT Astra Serif" w:hAnsi="PT Astra Serif"/>
          <w:b/>
          <w:color w:val="0D0D0D" w:themeColor="text1" w:themeTint="F2"/>
          <w:szCs w:val="28"/>
        </w:rPr>
        <w:lastRenderedPageBreak/>
        <w:t>Статья 14. Перечни информации о деятельности государственных органов, органов местного самоуправления, размещаемой на официальных сайтах</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bookmarkStart w:id="11" w:name="P228"/>
      <w:bookmarkEnd w:id="11"/>
      <w:r w:rsidRPr="00174EF3">
        <w:rPr>
          <w:rFonts w:ascii="PT Astra Serif" w:hAnsi="PT Astra Serif"/>
          <w:color w:val="0D0D0D" w:themeColor="text1" w:themeTint="F2"/>
          <w:szCs w:val="28"/>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12" w:name="P232"/>
      <w:bookmarkEnd w:id="12"/>
      <w:r w:rsidRPr="00174EF3">
        <w:rPr>
          <w:rFonts w:ascii="PT Astra Serif" w:hAnsi="PT Astra Serif"/>
          <w:color w:val="0D0D0D" w:themeColor="text1" w:themeTint="F2"/>
          <w:szCs w:val="28"/>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13" w:name="P234"/>
      <w:bookmarkEnd w:id="13"/>
      <w:r w:rsidRPr="00174EF3">
        <w:rPr>
          <w:rFonts w:ascii="PT Astra Serif" w:hAnsi="PT Astra Serif"/>
          <w:color w:val="0D0D0D" w:themeColor="text1" w:themeTint="F2"/>
          <w:szCs w:val="28"/>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14" w:name="P237"/>
      <w:bookmarkEnd w:id="14"/>
      <w:r w:rsidRPr="00174EF3">
        <w:rPr>
          <w:rFonts w:ascii="PT Astra Serif" w:hAnsi="PT Astra Serif"/>
          <w:color w:val="0D0D0D" w:themeColor="text1" w:themeTint="F2"/>
          <w:szCs w:val="28"/>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15" w:name="P238"/>
      <w:bookmarkEnd w:id="15"/>
      <w:r w:rsidRPr="00174EF3">
        <w:rPr>
          <w:rFonts w:ascii="PT Astra Serif" w:hAnsi="PT Astra Serif"/>
          <w:color w:val="0D0D0D" w:themeColor="text1" w:themeTint="F2"/>
          <w:szCs w:val="28"/>
        </w:rP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w:t>
      </w:r>
      <w:r w:rsidRPr="00174EF3">
        <w:rPr>
          <w:rFonts w:ascii="PT Astra Serif" w:hAnsi="PT Astra Serif"/>
          <w:color w:val="0D0D0D" w:themeColor="text1" w:themeTint="F2"/>
          <w:szCs w:val="28"/>
        </w:rPr>
        <w:lastRenderedPageBreak/>
        <w:t>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bookmarkStart w:id="16" w:name="P240"/>
      <w:bookmarkEnd w:id="16"/>
      <w:r w:rsidRPr="00174EF3">
        <w:rPr>
          <w:rFonts w:ascii="PT Astra Serif" w:hAnsi="PT Astra Serif"/>
          <w:color w:val="0D0D0D" w:themeColor="text1" w:themeTint="F2"/>
          <w:szCs w:val="28"/>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174EF3">
          <w:rPr>
            <w:rFonts w:ascii="PT Astra Serif" w:hAnsi="PT Astra Serif"/>
            <w:color w:val="0D0D0D" w:themeColor="text1" w:themeTint="F2"/>
            <w:szCs w:val="28"/>
          </w:rPr>
          <w:t>5</w:t>
        </w:r>
      </w:hyperlink>
      <w:r w:rsidRPr="00174EF3">
        <w:rPr>
          <w:rFonts w:ascii="PT Astra Serif" w:hAnsi="PT Astra Serif"/>
          <w:color w:val="0D0D0D" w:themeColor="text1" w:themeTint="F2"/>
          <w:szCs w:val="28"/>
        </w:rPr>
        <w:t xml:space="preserve"> - </w:t>
      </w:r>
      <w:hyperlink w:anchor="P237">
        <w:r w:rsidRPr="00174EF3">
          <w:rPr>
            <w:rFonts w:ascii="PT Astra Serif" w:hAnsi="PT Astra Serif"/>
            <w:color w:val="0D0D0D" w:themeColor="text1" w:themeTint="F2"/>
            <w:szCs w:val="28"/>
          </w:rPr>
          <w:t>7</w:t>
        </w:r>
      </w:hyperlink>
      <w:r w:rsidRPr="00174EF3">
        <w:rPr>
          <w:rFonts w:ascii="PT Astra Serif" w:hAnsi="PT Astra Serif"/>
          <w:color w:val="0D0D0D" w:themeColor="text1" w:themeTint="F2"/>
          <w:szCs w:val="28"/>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lastRenderedPageBreak/>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bookmarkStart w:id="17" w:name="P253"/>
      <w:bookmarkEnd w:id="17"/>
      <w:r w:rsidRPr="00174EF3">
        <w:rPr>
          <w:rFonts w:ascii="PT Astra Serif" w:hAnsi="PT Astra Serif"/>
          <w:color w:val="0D0D0D" w:themeColor="text1" w:themeTint="F2"/>
          <w:szCs w:val="28"/>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Информация, указанная в части 1 настоящей статьи, должна содержать:</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условия и порядок получения информации от государственного органа, органа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18. Запрос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b/>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t>Статья 19. Порядок предоставления информации о деятельности государственных органов и органов местного самоуправления по запросу</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w:t>
      </w:r>
      <w:r w:rsidRPr="00174EF3">
        <w:rPr>
          <w:rFonts w:ascii="PT Astra Serif" w:hAnsi="PT Astra Serif"/>
          <w:color w:val="0D0D0D" w:themeColor="text1" w:themeTint="F2"/>
          <w:szCs w:val="28"/>
        </w:rPr>
        <w:lastRenderedPageBreak/>
        <w:t>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Ответ на запрос подлежит обязательной регистрации государственным органом, органом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bookmarkStart w:id="18" w:name="P288"/>
      <w:bookmarkEnd w:id="18"/>
      <w:r w:rsidRPr="00C85926">
        <w:rPr>
          <w:rFonts w:ascii="PT Astra Serif" w:hAnsi="PT Astra Serif"/>
          <w:b/>
          <w:color w:val="0D0D0D" w:themeColor="text1" w:themeTint="F2"/>
          <w:szCs w:val="28"/>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Информация о деятельности государственных органов и органов местного самоуправления не предоставляется в случае, если: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4) запрашиваемая информация относится к информации ограниченного доступа;</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5) запрашиваемая информация ранее предоставлялась пользователю информацией;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21. Информация о деятельности государственных органов и органов местного самоуправления, предоставляемая на бесплатной основе</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передаваемая в устной форме;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затрагивающая права и установленные законодательством Российской Федерации обязанности заинтересованного пользователя информацией;</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lastRenderedPageBreak/>
        <w:t>Статья 22. Плата за предоставление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bookmarkStart w:id="19" w:name="P312"/>
      <w:bookmarkEnd w:id="19"/>
      <w:r w:rsidRPr="00174EF3">
        <w:rPr>
          <w:rFonts w:ascii="PT Astra Serif" w:hAnsi="PT Astra Serif"/>
          <w:color w:val="0D0D0D" w:themeColor="text1" w:themeTint="F2"/>
          <w:szCs w:val="28"/>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74EF3" w:rsidRPr="00174EF3" w:rsidRDefault="00174EF3" w:rsidP="00174EF3">
      <w:pPr>
        <w:spacing w:after="1" w:line="280" w:lineRule="auto"/>
        <w:ind w:firstLine="540"/>
        <w:jc w:val="both"/>
        <w:rPr>
          <w:rFonts w:ascii="PT Astra Serif" w:hAnsi="PT Astra Serif"/>
          <w:b/>
          <w:color w:val="0D0D0D" w:themeColor="text1" w:themeTint="F2"/>
          <w:szCs w:val="28"/>
        </w:rPr>
      </w:pPr>
    </w:p>
    <w:p w:rsidR="00174EF3" w:rsidRPr="00174EF3" w:rsidRDefault="00174EF3" w:rsidP="00174EF3">
      <w:pPr>
        <w:spacing w:after="1" w:line="280" w:lineRule="auto"/>
        <w:outlineLvl w:val="0"/>
        <w:rPr>
          <w:rFonts w:ascii="PT Astra Serif" w:hAnsi="PT Astra Serif"/>
          <w:b/>
          <w:color w:val="0D0D0D" w:themeColor="text1" w:themeTint="F2"/>
          <w:szCs w:val="28"/>
        </w:rPr>
      </w:pPr>
      <w:r w:rsidRPr="00174EF3">
        <w:rPr>
          <w:rFonts w:ascii="PT Astra Serif" w:hAnsi="PT Astra Serif"/>
          <w:b/>
          <w:color w:val="0D0D0D" w:themeColor="text1" w:themeTint="F2"/>
          <w:szCs w:val="28"/>
        </w:rPr>
        <w:t>Глава 4. ОТВЕТСТВЕННОСТЬ ЗА НАРУШЕНИЕ ПОРЯДКА</w:t>
      </w:r>
    </w:p>
    <w:p w:rsidR="00174EF3" w:rsidRPr="00174EF3" w:rsidRDefault="00174EF3" w:rsidP="00174EF3">
      <w:pPr>
        <w:spacing w:after="1" w:line="280" w:lineRule="auto"/>
        <w:rPr>
          <w:rFonts w:ascii="PT Astra Serif" w:hAnsi="PT Astra Serif"/>
          <w:b/>
          <w:color w:val="0D0D0D" w:themeColor="text1" w:themeTint="F2"/>
          <w:szCs w:val="28"/>
        </w:rPr>
      </w:pPr>
      <w:r w:rsidRPr="00174EF3">
        <w:rPr>
          <w:rFonts w:ascii="PT Astra Serif" w:hAnsi="PT Astra Serif"/>
          <w:b/>
          <w:color w:val="0D0D0D" w:themeColor="text1" w:themeTint="F2"/>
          <w:szCs w:val="28"/>
        </w:rPr>
        <w:t>ДОСТУПА К ИНФОРМАЦИИ О ДЕЯТЕЛЬНОСТИ ГОСУДАРСТВЕННЫХ ОРГАНОВ</w:t>
      </w:r>
      <w:r w:rsidR="00C85926">
        <w:rPr>
          <w:rFonts w:ascii="PT Astra Serif" w:hAnsi="PT Astra Serif"/>
          <w:b/>
          <w:color w:val="0D0D0D" w:themeColor="text1" w:themeTint="F2"/>
          <w:szCs w:val="28"/>
        </w:rPr>
        <w:t xml:space="preserve"> </w:t>
      </w:r>
      <w:r w:rsidRPr="00174EF3">
        <w:rPr>
          <w:rFonts w:ascii="PT Astra Serif" w:hAnsi="PT Astra Serif"/>
          <w:b/>
          <w:color w:val="0D0D0D" w:themeColor="text1" w:themeTint="F2"/>
          <w:szCs w:val="28"/>
        </w:rPr>
        <w:t>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23. Защита права на доступ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74EF3" w:rsidRPr="00174EF3" w:rsidRDefault="00174EF3" w:rsidP="00174EF3">
      <w:pPr>
        <w:spacing w:before="280"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C85926" w:rsidRDefault="00174EF3" w:rsidP="00174EF3">
      <w:pPr>
        <w:spacing w:after="1" w:line="280" w:lineRule="auto"/>
        <w:ind w:firstLine="540"/>
        <w:jc w:val="both"/>
        <w:outlineLvl w:val="1"/>
        <w:rPr>
          <w:rFonts w:ascii="PT Astra Serif" w:hAnsi="PT Astra Serif"/>
          <w:b/>
          <w:color w:val="0D0D0D" w:themeColor="text1" w:themeTint="F2"/>
          <w:szCs w:val="28"/>
        </w:rPr>
      </w:pPr>
      <w:r w:rsidRPr="00C85926">
        <w:rPr>
          <w:rFonts w:ascii="PT Astra Serif" w:hAnsi="PT Astra Serif"/>
          <w:b/>
          <w:color w:val="0D0D0D" w:themeColor="text1" w:themeTint="F2"/>
          <w:szCs w:val="28"/>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outlineLvl w:val="0"/>
        <w:rPr>
          <w:rFonts w:ascii="PT Astra Serif" w:hAnsi="PT Astra Serif"/>
          <w:b/>
          <w:color w:val="0D0D0D" w:themeColor="text1" w:themeTint="F2"/>
          <w:szCs w:val="28"/>
        </w:rPr>
      </w:pPr>
      <w:r w:rsidRPr="00174EF3">
        <w:rPr>
          <w:rFonts w:ascii="PT Astra Serif" w:hAnsi="PT Astra Serif"/>
          <w:b/>
          <w:color w:val="0D0D0D" w:themeColor="text1" w:themeTint="F2"/>
          <w:szCs w:val="28"/>
        </w:rPr>
        <w:t>Глава 5. ЗАКЛЮЧИТЕЛЬНЫЕ ПОЛОЖЕНИЯ</w:t>
      </w:r>
    </w:p>
    <w:p w:rsidR="00174EF3" w:rsidRPr="00174EF3" w:rsidRDefault="00174EF3" w:rsidP="00174EF3">
      <w:pPr>
        <w:spacing w:after="1" w:line="280" w:lineRule="auto"/>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outlineLvl w:val="1"/>
        <w:rPr>
          <w:rFonts w:ascii="PT Astra Serif" w:hAnsi="PT Astra Serif"/>
          <w:b/>
          <w:color w:val="0D0D0D" w:themeColor="text1" w:themeTint="F2"/>
          <w:szCs w:val="28"/>
        </w:rPr>
      </w:pPr>
      <w:r w:rsidRPr="00174EF3">
        <w:rPr>
          <w:rFonts w:ascii="PT Astra Serif" w:hAnsi="PT Astra Serif"/>
          <w:b/>
          <w:color w:val="0D0D0D" w:themeColor="text1" w:themeTint="F2"/>
          <w:szCs w:val="28"/>
        </w:rPr>
        <w:t>Статья 26. Вступление в силу настоящего Федерального закона</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r w:rsidRPr="00174EF3">
        <w:rPr>
          <w:rFonts w:ascii="PT Astra Serif" w:hAnsi="PT Astra Serif"/>
          <w:color w:val="0D0D0D" w:themeColor="text1" w:themeTint="F2"/>
          <w:szCs w:val="28"/>
        </w:rPr>
        <w:t>Настоящий Федеральный закон вступает в силу с 1 января 2010 года.</w:t>
      </w:r>
    </w:p>
    <w:p w:rsidR="00174EF3" w:rsidRPr="00174EF3" w:rsidRDefault="00174EF3" w:rsidP="00174EF3">
      <w:pPr>
        <w:spacing w:after="1" w:line="280" w:lineRule="auto"/>
        <w:ind w:firstLine="540"/>
        <w:jc w:val="both"/>
        <w:rPr>
          <w:rFonts w:ascii="PT Astra Serif" w:hAnsi="PT Astra Serif"/>
          <w:color w:val="0D0D0D" w:themeColor="text1" w:themeTint="F2"/>
          <w:szCs w:val="28"/>
        </w:rPr>
      </w:pPr>
    </w:p>
    <w:p w:rsidR="00174EF3" w:rsidRPr="00174EF3" w:rsidRDefault="00174EF3" w:rsidP="00174EF3">
      <w:pPr>
        <w:spacing w:after="1" w:line="280" w:lineRule="auto"/>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Президент</w:t>
      </w:r>
    </w:p>
    <w:p w:rsidR="00174EF3" w:rsidRPr="00174EF3" w:rsidRDefault="00174EF3" w:rsidP="00174EF3">
      <w:pPr>
        <w:spacing w:after="1" w:line="280" w:lineRule="auto"/>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Российской Федерации</w:t>
      </w:r>
    </w:p>
    <w:p w:rsidR="00174EF3" w:rsidRPr="00174EF3" w:rsidRDefault="00174EF3" w:rsidP="00174EF3">
      <w:pPr>
        <w:spacing w:after="1" w:line="280" w:lineRule="auto"/>
        <w:jc w:val="right"/>
        <w:rPr>
          <w:rFonts w:ascii="PT Astra Serif" w:hAnsi="PT Astra Serif"/>
          <w:color w:val="0D0D0D" w:themeColor="text1" w:themeTint="F2"/>
          <w:szCs w:val="28"/>
        </w:rPr>
      </w:pPr>
      <w:r w:rsidRPr="00174EF3">
        <w:rPr>
          <w:rFonts w:ascii="PT Astra Serif" w:hAnsi="PT Astra Serif"/>
          <w:color w:val="0D0D0D" w:themeColor="text1" w:themeTint="F2"/>
          <w:szCs w:val="28"/>
        </w:rPr>
        <w:t>Д.МЕДВЕДЕВ</w:t>
      </w:r>
    </w:p>
    <w:p w:rsidR="00174EF3" w:rsidRPr="00174EF3" w:rsidRDefault="00174EF3" w:rsidP="00174EF3">
      <w:pPr>
        <w:spacing w:after="1" w:line="280" w:lineRule="auto"/>
        <w:jc w:val="left"/>
        <w:rPr>
          <w:rFonts w:ascii="PT Astra Serif" w:hAnsi="PT Astra Serif"/>
          <w:color w:val="0D0D0D" w:themeColor="text1" w:themeTint="F2"/>
          <w:szCs w:val="28"/>
        </w:rPr>
      </w:pPr>
      <w:r w:rsidRPr="00174EF3">
        <w:rPr>
          <w:rFonts w:ascii="PT Astra Serif" w:hAnsi="PT Astra Serif"/>
          <w:color w:val="0D0D0D" w:themeColor="text1" w:themeTint="F2"/>
          <w:szCs w:val="28"/>
        </w:rPr>
        <w:t>Москва, Кремль</w:t>
      </w:r>
    </w:p>
    <w:p w:rsidR="00174EF3" w:rsidRPr="00174EF3" w:rsidRDefault="00174EF3" w:rsidP="00174EF3">
      <w:pPr>
        <w:spacing w:before="280" w:after="1" w:line="280" w:lineRule="auto"/>
        <w:jc w:val="left"/>
        <w:rPr>
          <w:rFonts w:ascii="PT Astra Serif" w:hAnsi="PT Astra Serif"/>
          <w:color w:val="0D0D0D" w:themeColor="text1" w:themeTint="F2"/>
          <w:szCs w:val="28"/>
        </w:rPr>
      </w:pPr>
      <w:r w:rsidRPr="00174EF3">
        <w:rPr>
          <w:rFonts w:ascii="PT Astra Serif" w:hAnsi="PT Astra Serif"/>
          <w:color w:val="0D0D0D" w:themeColor="text1" w:themeTint="F2"/>
          <w:szCs w:val="28"/>
        </w:rPr>
        <w:t>9 февраля 2009 года</w:t>
      </w:r>
    </w:p>
    <w:p w:rsidR="00174EF3" w:rsidRPr="00174EF3" w:rsidRDefault="00174EF3" w:rsidP="00174EF3">
      <w:pPr>
        <w:spacing w:before="280" w:after="1" w:line="280" w:lineRule="auto"/>
        <w:jc w:val="left"/>
        <w:rPr>
          <w:rFonts w:ascii="PT Astra Serif" w:hAnsi="PT Astra Serif"/>
          <w:color w:val="0D0D0D" w:themeColor="text1" w:themeTint="F2"/>
          <w:szCs w:val="28"/>
        </w:rPr>
      </w:pPr>
      <w:r w:rsidRPr="00174EF3">
        <w:rPr>
          <w:rFonts w:ascii="PT Astra Serif" w:hAnsi="PT Astra Serif"/>
          <w:color w:val="0D0D0D" w:themeColor="text1" w:themeTint="F2"/>
          <w:szCs w:val="28"/>
        </w:rPr>
        <w:t>N 8-ФЗ</w:t>
      </w:r>
    </w:p>
    <w:p w:rsidR="00174EF3" w:rsidRPr="00174EF3" w:rsidRDefault="00174EF3" w:rsidP="00174EF3">
      <w:pPr>
        <w:spacing w:after="1" w:line="280" w:lineRule="auto"/>
        <w:rPr>
          <w:rFonts w:ascii="PT Astra Serif" w:hAnsi="PT Astra Serif"/>
          <w:color w:val="0D0D0D" w:themeColor="text1" w:themeTint="F2"/>
          <w:szCs w:val="28"/>
        </w:rPr>
      </w:pPr>
    </w:p>
    <w:p w:rsidR="00174EF3" w:rsidRPr="00174EF3" w:rsidRDefault="00174EF3" w:rsidP="00C85926">
      <w:pPr>
        <w:pStyle w:val="ConsPlusTitle"/>
        <w:outlineLvl w:val="0"/>
        <w:rPr>
          <w:rFonts w:ascii="PT Astra Serif" w:hAnsi="PT Astra Serif"/>
          <w:color w:val="0D0D0D" w:themeColor="text1" w:themeTint="F2"/>
          <w:szCs w:val="28"/>
        </w:rPr>
      </w:pPr>
    </w:p>
    <w:p w:rsidR="003C3D7E" w:rsidRDefault="003C3D7E"/>
    <w:sectPr w:rsidR="003C3D7E" w:rsidSect="00174EF3">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F9"/>
    <w:rsid w:val="00174EF3"/>
    <w:rsid w:val="00284550"/>
    <w:rsid w:val="003C3D7E"/>
    <w:rsid w:val="008D64F9"/>
    <w:rsid w:val="00C8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53A3F-45E4-4A9E-B297-685A394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EF3"/>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EF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74EF3"/>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8657</Words>
  <Characters>49346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Гусева Татьяна Петровна</cp:lastModifiedBy>
  <cp:revision>2</cp:revision>
  <dcterms:created xsi:type="dcterms:W3CDTF">2023-03-21T12:26:00Z</dcterms:created>
  <dcterms:modified xsi:type="dcterms:W3CDTF">2023-03-21T12:26:00Z</dcterms:modified>
</cp:coreProperties>
</file>