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DFA" w:rsidRDefault="00871DFA" w:rsidP="00871DFA">
      <w:pPr>
        <w:contextualSpacing/>
        <w:jc w:val="center"/>
        <w:rPr>
          <w:b/>
        </w:rPr>
      </w:pPr>
      <w:r w:rsidRPr="00871DFA">
        <w:rPr>
          <w:b/>
        </w:rPr>
        <w:t xml:space="preserve">Условия </w:t>
      </w:r>
      <w:r>
        <w:rPr>
          <w:b/>
        </w:rPr>
        <w:t xml:space="preserve">приема на </w:t>
      </w:r>
      <w:proofErr w:type="gramStart"/>
      <w:r>
        <w:rPr>
          <w:b/>
        </w:rPr>
        <w:t>обучение по договорам</w:t>
      </w:r>
      <w:proofErr w:type="gramEnd"/>
    </w:p>
    <w:p w:rsidR="00BA44C2" w:rsidRPr="00871DFA" w:rsidRDefault="00871DFA" w:rsidP="00871DFA">
      <w:pPr>
        <w:contextualSpacing/>
        <w:jc w:val="center"/>
        <w:rPr>
          <w:b/>
        </w:rPr>
      </w:pPr>
      <w:r w:rsidRPr="00871DFA">
        <w:rPr>
          <w:b/>
        </w:rPr>
        <w:t>об оказании платных образовательных услуг в 202</w:t>
      </w:r>
      <w:r w:rsidR="00D50419">
        <w:rPr>
          <w:b/>
        </w:rPr>
        <w:t>2</w:t>
      </w:r>
      <w:r w:rsidRPr="00871DFA">
        <w:rPr>
          <w:b/>
        </w:rPr>
        <w:t xml:space="preserve"> году</w:t>
      </w:r>
    </w:p>
    <w:p w:rsidR="00871DFA" w:rsidRDefault="00871DFA" w:rsidP="00871DFA">
      <w:pPr>
        <w:contextualSpacing/>
      </w:pPr>
      <w:r>
        <w:t xml:space="preserve">На обучение по договорам об оказании платных образовательных услуг могут быть </w:t>
      </w:r>
      <w:proofErr w:type="gramStart"/>
      <w:r>
        <w:t>зачислены</w:t>
      </w:r>
      <w:proofErr w:type="gramEnd"/>
      <w:r>
        <w:t>:</w:t>
      </w:r>
    </w:p>
    <w:p w:rsidR="00871DFA" w:rsidRDefault="00871DFA" w:rsidP="00871DFA">
      <w:pPr>
        <w:pStyle w:val="a3"/>
        <w:numPr>
          <w:ilvl w:val="0"/>
          <w:numId w:val="1"/>
        </w:numPr>
      </w:pPr>
      <w:r>
        <w:t>абитуриенты, успешно сдавшие творческие вступительные испытания, но не прошедшие по конкурсу;</w:t>
      </w:r>
    </w:p>
    <w:p w:rsidR="00871DFA" w:rsidRDefault="00871DFA" w:rsidP="00871DFA">
      <w:pPr>
        <w:pStyle w:val="a3"/>
        <w:numPr>
          <w:ilvl w:val="0"/>
          <w:numId w:val="1"/>
        </w:numPr>
      </w:pPr>
      <w:r>
        <w:t>абитуриенты, имеющие среднее профессиональное образование.</w:t>
      </w:r>
    </w:p>
    <w:p w:rsidR="00871DFA" w:rsidRDefault="00871DFA" w:rsidP="00871DFA">
      <w:r>
        <w:t xml:space="preserve">Решение о поступлении на </w:t>
      </w:r>
      <w:proofErr w:type="gramStart"/>
      <w:r>
        <w:t>обучение по договору</w:t>
      </w:r>
      <w:proofErr w:type="gramEnd"/>
      <w:r>
        <w:t xml:space="preserve"> об оказании платных образовательных услуг является добровольным волеизъявлением поступающего (законного представителя несовершеннолетнего).</w:t>
      </w:r>
    </w:p>
    <w:p w:rsidR="00871DFA" w:rsidRDefault="00871DFA" w:rsidP="00871DFA">
      <w:proofErr w:type="gramStart"/>
      <w:r>
        <w:t>Сроки приема документов, перечень принимаемых документов, а также условия зачисления поступающих на обучение по договорам об оказании платных образовательных услуг соответствуют срокам и перечням, установленным Правилами приема в 202</w:t>
      </w:r>
      <w:r w:rsidR="00D50419">
        <w:t>2</w:t>
      </w:r>
      <w:r>
        <w:t xml:space="preserve"> году в ГПОУ ТО «Тульский областной колледж культуры и искусства» (утверждены приказом</w:t>
      </w:r>
      <w:r w:rsidR="00D50419">
        <w:t xml:space="preserve"> директора колледжа от 18.02.2022 №4</w:t>
      </w:r>
      <w:r>
        <w:t>) для поступающих на обучение за счет бюджетных ассигнований бюджета Тульской области.</w:t>
      </w:r>
      <w:proofErr w:type="gramEnd"/>
    </w:p>
    <w:p w:rsidR="00871DFA" w:rsidRDefault="00871DFA" w:rsidP="00871DFA">
      <w:pPr>
        <w:rPr>
          <w:b/>
        </w:rPr>
      </w:pPr>
      <w:r>
        <w:t xml:space="preserve">Количество мест по каждой специальности по договорам об оказании платных образовательных услуг утверждается директором колледжа и размещается на официальном сайте образовательной организации в сети «Интернет» не позднее </w:t>
      </w:r>
      <w:r w:rsidRPr="009541E5">
        <w:t>1 июня.</w:t>
      </w:r>
    </w:p>
    <w:p w:rsidR="00D50419" w:rsidRPr="00D50419" w:rsidRDefault="00D50419" w:rsidP="00D50419">
      <w:proofErr w:type="gramStart"/>
      <w:r w:rsidRPr="00D50419">
        <w:t>В случае если численность поступающих, включая поступающих, успешно прошедших вступительные испытания, превышает количество мест, финансовое обеспечение которых осуществляется за счет бюджетных ассигнований федерального бюджета, бюджетов субъектов Российской Федерации и местных бюджетов, образовательная организация осуществляет прием на обучение по образовательным программам среднего профессионального образования на основе результатов освоения поступающими образовательной программы основного общего или среднего общего образования, указанных в представленных поступающими</w:t>
      </w:r>
      <w:proofErr w:type="gramEnd"/>
      <w:r w:rsidRPr="00D50419">
        <w:t xml:space="preserve"> документах об образовании и (или) документах об образовании и о квалификации, результатов индивидуальных достижений, сведения о которых </w:t>
      </w:r>
      <w:proofErr w:type="gramStart"/>
      <w:r w:rsidRPr="00D50419">
        <w:t>поступающий</w:t>
      </w:r>
      <w:proofErr w:type="gramEnd"/>
      <w:r w:rsidRPr="00D50419">
        <w:t xml:space="preserve"> вправе представить при приеме, а также наличия договора о целевом обучении с организациями, указанными в части 1 статьи 71.1 Федерального закона «Об образовании в Российской Федерации».</w:t>
      </w:r>
    </w:p>
    <w:p w:rsidR="00C70FDA" w:rsidRDefault="00C70FDA" w:rsidP="00C70FDA">
      <w:bookmarkStart w:id="0" w:name="_GoBack"/>
      <w:bookmarkEnd w:id="0"/>
      <w:r>
        <w:t>Результаты освоения поступающими образовательной программы основного общего или среднего общего образования, указанные в представленных поступающими документах об образовании и (или) документах об образовании и квалификации, учитываются по общеобразовательным предметам путем определения среднего арифметического показателя с точностью до сотых долей с последующим выстраиванием рейтинга.</w:t>
      </w:r>
    </w:p>
    <w:p w:rsidR="00C70FDA" w:rsidRPr="00871DFA" w:rsidRDefault="00C70FDA" w:rsidP="00C70FDA">
      <w:r>
        <w:t>Основанием для издания приказа о зачислении поступающего на обучение по договору об оказании платных образовательных услуг является заключение соответствующего договора.</w:t>
      </w:r>
    </w:p>
    <w:sectPr w:rsidR="00C70FDA" w:rsidRPr="00871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5623AD"/>
    <w:multiLevelType w:val="hybridMultilevel"/>
    <w:tmpl w:val="AD46E1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DFA"/>
    <w:rsid w:val="00436FA4"/>
    <w:rsid w:val="00667BE9"/>
    <w:rsid w:val="00871DFA"/>
    <w:rsid w:val="00930F77"/>
    <w:rsid w:val="009541E5"/>
    <w:rsid w:val="00BA44C2"/>
    <w:rsid w:val="00C70FDA"/>
    <w:rsid w:val="00D5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D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Учебная часть</dc:creator>
  <cp:lastModifiedBy>Кадры</cp:lastModifiedBy>
  <cp:revision>2</cp:revision>
  <dcterms:created xsi:type="dcterms:W3CDTF">2022-02-25T08:31:00Z</dcterms:created>
  <dcterms:modified xsi:type="dcterms:W3CDTF">2022-02-25T08:31:00Z</dcterms:modified>
</cp:coreProperties>
</file>